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536" w:rsidRPr="00DC6EB2" w:rsidRDefault="00492D56" w:rsidP="00DC6EB2">
      <w:pPr>
        <w:spacing w:after="0" w:line="240" w:lineRule="auto"/>
        <w:jc w:val="center"/>
        <w:rPr>
          <w:rFonts w:eastAsia="Times New Roman" w:cs="Arial"/>
          <w:b/>
          <w:sz w:val="84"/>
          <w:szCs w:val="84"/>
          <w:lang w:eastAsia="es-ES"/>
        </w:rPr>
      </w:pPr>
      <w:r>
        <w:rPr>
          <w:rFonts w:ascii="Arial" w:eastAsia="Times New Roman" w:hAnsi="Arial" w:cs="Arial"/>
          <w:b/>
          <w:sz w:val="84"/>
          <w:szCs w:val="84"/>
          <w:lang w:eastAsia="es-ES"/>
        </w:rPr>
        <w:t>PROTOCOLO</w:t>
      </w:r>
      <w:r w:rsidR="00555599" w:rsidRPr="00DC6EB2">
        <w:rPr>
          <w:rFonts w:ascii="Arial" w:eastAsia="Times New Roman" w:hAnsi="Arial" w:cs="Arial"/>
          <w:b/>
          <w:sz w:val="84"/>
          <w:szCs w:val="84"/>
          <w:lang w:eastAsia="es-ES"/>
        </w:rPr>
        <w:t xml:space="preserve"> DE </w:t>
      </w:r>
    </w:p>
    <w:p w:rsidR="00F819BB" w:rsidRPr="00DC6EB2" w:rsidRDefault="00DC6EB2" w:rsidP="00555599">
      <w:pPr>
        <w:spacing w:after="0"/>
        <w:jc w:val="center"/>
        <w:rPr>
          <w:rFonts w:ascii="Arial" w:eastAsia="Times New Roman" w:hAnsi="Arial" w:cs="Arial"/>
          <w:b/>
          <w:sz w:val="84"/>
          <w:szCs w:val="84"/>
          <w:lang w:eastAsia="es-ES"/>
        </w:rPr>
      </w:pPr>
      <w:r>
        <w:rPr>
          <w:noProof/>
          <w:lang w:eastAsia="es-CO"/>
        </w:rPr>
        <w:drawing>
          <wp:anchor distT="0" distB="0" distL="114300" distR="114300" simplePos="0" relativeHeight="251657728" behindDoc="1" locked="0" layoutInCell="1" allowOverlap="1" wp14:anchorId="108DFF20" wp14:editId="32812BB1">
            <wp:simplePos x="0" y="0"/>
            <wp:positionH relativeFrom="column">
              <wp:posOffset>320040</wp:posOffset>
            </wp:positionH>
            <wp:positionV relativeFrom="paragraph">
              <wp:posOffset>2078355</wp:posOffset>
            </wp:positionV>
            <wp:extent cx="5153025" cy="515302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515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009E" w:rsidRPr="00DC6EB2">
        <w:rPr>
          <w:rFonts w:ascii="Arial" w:eastAsia="Times New Roman" w:hAnsi="Arial" w:cs="Arial"/>
          <w:b/>
          <w:sz w:val="84"/>
          <w:szCs w:val="84"/>
          <w:lang w:eastAsia="es-ES"/>
        </w:rPr>
        <w:t>ATENCION SEGURA BINOMIO MADRE E HIJO</w:t>
      </w:r>
    </w:p>
    <w:p w:rsidR="00F819BB" w:rsidRDefault="00F819BB" w:rsidP="00F819BB">
      <w:pPr>
        <w:spacing w:after="0" w:line="240" w:lineRule="auto"/>
        <w:jc w:val="center"/>
        <w:rPr>
          <w:rFonts w:ascii="Tahoma" w:eastAsia="Times New Roman" w:hAnsi="Tahoma" w:cs="Tahoma"/>
          <w:b/>
          <w:sz w:val="50"/>
          <w:szCs w:val="50"/>
          <w:lang w:eastAsia="es-ES"/>
        </w:rPr>
      </w:pPr>
    </w:p>
    <w:p w:rsidR="008C2536" w:rsidRDefault="008C2536" w:rsidP="00F819BB">
      <w:pPr>
        <w:spacing w:after="0" w:line="240" w:lineRule="auto"/>
        <w:jc w:val="center"/>
        <w:rPr>
          <w:rFonts w:ascii="Tahoma" w:eastAsia="Times New Roman" w:hAnsi="Tahoma" w:cs="Tahoma"/>
          <w:b/>
          <w:sz w:val="50"/>
          <w:szCs w:val="50"/>
          <w:lang w:eastAsia="es-ES"/>
        </w:rPr>
      </w:pPr>
    </w:p>
    <w:p w:rsidR="008C2536" w:rsidRDefault="008C2536" w:rsidP="00F819BB">
      <w:pPr>
        <w:spacing w:after="0" w:line="240" w:lineRule="auto"/>
        <w:jc w:val="center"/>
        <w:rPr>
          <w:rFonts w:ascii="Tahoma" w:eastAsia="Times New Roman" w:hAnsi="Tahoma" w:cs="Tahoma"/>
          <w:b/>
          <w:sz w:val="50"/>
          <w:szCs w:val="50"/>
          <w:lang w:eastAsia="es-ES"/>
        </w:rPr>
      </w:pPr>
    </w:p>
    <w:p w:rsidR="008C2536" w:rsidRDefault="008C2536" w:rsidP="00F819BB">
      <w:pPr>
        <w:spacing w:after="0" w:line="240" w:lineRule="auto"/>
        <w:jc w:val="center"/>
        <w:rPr>
          <w:rFonts w:ascii="Tahoma" w:eastAsia="Times New Roman" w:hAnsi="Tahoma" w:cs="Tahoma"/>
          <w:b/>
          <w:sz w:val="50"/>
          <w:szCs w:val="50"/>
          <w:lang w:eastAsia="es-ES"/>
        </w:rPr>
      </w:pPr>
    </w:p>
    <w:p w:rsidR="008C2536" w:rsidRDefault="008C2536" w:rsidP="00F819BB">
      <w:pPr>
        <w:spacing w:after="0" w:line="240" w:lineRule="auto"/>
        <w:jc w:val="center"/>
        <w:rPr>
          <w:rFonts w:ascii="Tahoma" w:eastAsia="Times New Roman" w:hAnsi="Tahoma" w:cs="Tahoma"/>
          <w:b/>
          <w:sz w:val="50"/>
          <w:szCs w:val="50"/>
          <w:lang w:eastAsia="es-ES"/>
        </w:rPr>
      </w:pPr>
    </w:p>
    <w:p w:rsidR="00DC6EB2" w:rsidRDefault="00DC6EB2" w:rsidP="00F819BB">
      <w:pPr>
        <w:spacing w:after="0" w:line="240" w:lineRule="auto"/>
        <w:jc w:val="center"/>
        <w:rPr>
          <w:rFonts w:ascii="Tahoma" w:eastAsia="Times New Roman" w:hAnsi="Tahoma" w:cs="Tahoma"/>
          <w:b/>
          <w:sz w:val="50"/>
          <w:szCs w:val="50"/>
          <w:lang w:eastAsia="es-ES"/>
        </w:rPr>
      </w:pPr>
    </w:p>
    <w:p w:rsidR="00DC6EB2" w:rsidRDefault="00DC6EB2" w:rsidP="00F819BB">
      <w:pPr>
        <w:spacing w:after="0" w:line="240" w:lineRule="auto"/>
        <w:jc w:val="center"/>
        <w:rPr>
          <w:rFonts w:ascii="Tahoma" w:eastAsia="Times New Roman" w:hAnsi="Tahoma" w:cs="Tahoma"/>
          <w:b/>
          <w:sz w:val="50"/>
          <w:szCs w:val="50"/>
          <w:lang w:eastAsia="es-ES"/>
        </w:rPr>
      </w:pPr>
    </w:p>
    <w:p w:rsidR="00DC6EB2" w:rsidRDefault="00DC6EB2" w:rsidP="00F819BB">
      <w:pPr>
        <w:spacing w:after="0" w:line="240" w:lineRule="auto"/>
        <w:jc w:val="center"/>
        <w:rPr>
          <w:rFonts w:ascii="Tahoma" w:eastAsia="Times New Roman" w:hAnsi="Tahoma" w:cs="Tahoma"/>
          <w:b/>
          <w:sz w:val="50"/>
          <w:szCs w:val="50"/>
          <w:lang w:eastAsia="es-ES"/>
        </w:rPr>
      </w:pPr>
    </w:p>
    <w:p w:rsidR="00DC6EB2" w:rsidRDefault="00DC6EB2" w:rsidP="00F819BB">
      <w:pPr>
        <w:spacing w:after="0" w:line="240" w:lineRule="auto"/>
        <w:jc w:val="center"/>
        <w:rPr>
          <w:rFonts w:ascii="Tahoma" w:eastAsia="Times New Roman" w:hAnsi="Tahoma" w:cs="Tahoma"/>
          <w:b/>
          <w:sz w:val="50"/>
          <w:szCs w:val="50"/>
          <w:lang w:eastAsia="es-ES"/>
        </w:rPr>
      </w:pPr>
    </w:p>
    <w:p w:rsidR="00DC6EB2" w:rsidRDefault="00DC6EB2" w:rsidP="00F819BB">
      <w:pPr>
        <w:spacing w:after="0" w:line="240" w:lineRule="auto"/>
        <w:jc w:val="center"/>
        <w:rPr>
          <w:rFonts w:ascii="Tahoma" w:eastAsia="Times New Roman" w:hAnsi="Tahoma" w:cs="Tahoma"/>
          <w:b/>
          <w:sz w:val="50"/>
          <w:szCs w:val="50"/>
          <w:lang w:eastAsia="es-ES"/>
        </w:rPr>
      </w:pPr>
    </w:p>
    <w:p w:rsidR="00DC6EB2" w:rsidRDefault="00DC6EB2" w:rsidP="00F819BB">
      <w:pPr>
        <w:spacing w:after="0" w:line="240" w:lineRule="auto"/>
        <w:jc w:val="center"/>
        <w:rPr>
          <w:rFonts w:ascii="Tahoma" w:eastAsia="Times New Roman" w:hAnsi="Tahoma" w:cs="Tahoma"/>
          <w:b/>
          <w:sz w:val="50"/>
          <w:szCs w:val="50"/>
          <w:lang w:eastAsia="es-ES"/>
        </w:rPr>
      </w:pPr>
    </w:p>
    <w:p w:rsidR="00DC6EB2" w:rsidRDefault="00DC6EB2" w:rsidP="00F819BB">
      <w:pPr>
        <w:spacing w:after="0" w:line="240" w:lineRule="auto"/>
        <w:jc w:val="center"/>
        <w:rPr>
          <w:rFonts w:ascii="Tahoma" w:eastAsia="Times New Roman" w:hAnsi="Tahoma" w:cs="Tahoma"/>
          <w:b/>
          <w:sz w:val="50"/>
          <w:szCs w:val="50"/>
          <w:lang w:eastAsia="es-ES"/>
        </w:rPr>
      </w:pPr>
    </w:p>
    <w:p w:rsidR="00DC6EB2" w:rsidRDefault="00DC6EB2" w:rsidP="00F819BB">
      <w:pPr>
        <w:spacing w:after="0" w:line="240" w:lineRule="auto"/>
        <w:jc w:val="center"/>
        <w:rPr>
          <w:rFonts w:ascii="Tahoma" w:eastAsia="Times New Roman" w:hAnsi="Tahoma" w:cs="Tahoma"/>
          <w:b/>
          <w:sz w:val="50"/>
          <w:szCs w:val="50"/>
          <w:lang w:eastAsia="es-ES"/>
        </w:rPr>
      </w:pPr>
    </w:p>
    <w:p w:rsidR="00555599" w:rsidRDefault="00555599" w:rsidP="009F03CD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es-ES"/>
        </w:rPr>
      </w:pPr>
      <w:bookmarkStart w:id="0" w:name="_Toc289508142"/>
      <w:bookmarkStart w:id="1" w:name="_Toc362626476"/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es-CO"/>
        </w:rPr>
        <w:id w:val="1231888330"/>
        <w:docPartObj>
          <w:docPartGallery w:val="Table of Contents"/>
          <w:docPartUnique/>
        </w:docPartObj>
      </w:sdtPr>
      <w:sdtEndPr/>
      <w:sdtContent>
        <w:p w:rsidR="00857A9A" w:rsidRDefault="00857A9A">
          <w:pPr>
            <w:pStyle w:val="TtuloTDC"/>
            <w:rPr>
              <w:rFonts w:ascii="Arial" w:hAnsi="Arial" w:cs="Arial"/>
              <w:color w:val="000000" w:themeColor="text1"/>
              <w:sz w:val="32"/>
              <w:szCs w:val="24"/>
            </w:rPr>
          </w:pPr>
          <w:r w:rsidRPr="00857A9A">
            <w:rPr>
              <w:rFonts w:ascii="Arial" w:hAnsi="Arial" w:cs="Arial"/>
              <w:color w:val="000000" w:themeColor="text1"/>
              <w:sz w:val="32"/>
              <w:szCs w:val="24"/>
            </w:rPr>
            <w:t>TABLA DE CONTENIDO</w:t>
          </w:r>
        </w:p>
        <w:p w:rsidR="00857A9A" w:rsidRPr="00857A9A" w:rsidRDefault="00857A9A" w:rsidP="00857A9A">
          <w:pPr>
            <w:spacing w:after="0"/>
            <w:rPr>
              <w:lang w:val="es-ES"/>
            </w:rPr>
          </w:pPr>
        </w:p>
        <w:p w:rsidR="00857A9A" w:rsidRPr="00857A9A" w:rsidRDefault="00857A9A">
          <w:pPr>
            <w:pStyle w:val="TDC1"/>
            <w:tabs>
              <w:tab w:val="left" w:pos="440"/>
              <w:tab w:val="right" w:leader="dot" w:pos="883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r w:rsidRPr="00857A9A">
            <w:rPr>
              <w:rFonts w:ascii="Arial" w:hAnsi="Arial" w:cs="Arial"/>
              <w:sz w:val="24"/>
              <w:szCs w:val="24"/>
            </w:rPr>
            <w:fldChar w:fldCharType="begin"/>
          </w:r>
          <w:r w:rsidRPr="00857A9A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857A9A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524946694" w:history="1">
            <w:r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1.</w:t>
            </w:r>
            <w:r w:rsidRPr="00857A9A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DEFINICIÓN</w:t>
            </w:r>
            <w:r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_Toc524946694 \h </w:instrText>
            </w:r>
            <w:r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B2E1D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7A9A" w:rsidRPr="00857A9A" w:rsidRDefault="00EE5284">
          <w:pPr>
            <w:pStyle w:val="TDC1"/>
            <w:tabs>
              <w:tab w:val="left" w:pos="440"/>
              <w:tab w:val="right" w:leader="dot" w:pos="883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24946695" w:history="1"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2.</w:t>
            </w:r>
            <w:r w:rsidR="00857A9A" w:rsidRPr="00857A9A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GLOSARIO-TERMINOS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_Toc524946695 \h </w:instrTex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B2E1D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7A9A" w:rsidRPr="00857A9A" w:rsidRDefault="00EE5284">
          <w:pPr>
            <w:pStyle w:val="TDC1"/>
            <w:tabs>
              <w:tab w:val="left" w:pos="440"/>
              <w:tab w:val="right" w:leader="dot" w:pos="883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24946696" w:history="1">
            <w:r w:rsidR="00857A9A" w:rsidRPr="00857A9A">
              <w:rPr>
                <w:rStyle w:val="Hipervnculo"/>
                <w:rFonts w:ascii="Arial" w:eastAsia="Frutiger-Bold" w:hAnsi="Arial" w:cs="Arial"/>
                <w:noProof/>
                <w:sz w:val="24"/>
                <w:szCs w:val="24"/>
              </w:rPr>
              <w:t>3.</w:t>
            </w:r>
            <w:r w:rsidR="00857A9A" w:rsidRPr="00857A9A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57A9A" w:rsidRPr="00857A9A">
              <w:rPr>
                <w:rStyle w:val="Hipervnculo"/>
                <w:rFonts w:ascii="Arial" w:eastAsia="Frutiger-Bold" w:hAnsi="Arial" w:cs="Arial"/>
                <w:noProof/>
                <w:sz w:val="24"/>
                <w:szCs w:val="24"/>
              </w:rPr>
              <w:t>OBJETIVOS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_Toc524946696 \h </w:instrTex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B2E1D"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7A9A" w:rsidRPr="00857A9A" w:rsidRDefault="00EE5284">
          <w:pPr>
            <w:pStyle w:val="TDC2"/>
            <w:tabs>
              <w:tab w:val="left" w:pos="880"/>
              <w:tab w:val="right" w:leader="dot" w:pos="883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24946697" w:history="1"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3.1</w:t>
            </w:r>
            <w:r w:rsidR="00857A9A" w:rsidRPr="00857A9A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OBJETIVOS ESPECIFICOS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_Toc524946697 \h </w:instrTex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B2E1D"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7A9A" w:rsidRPr="00857A9A" w:rsidRDefault="00EE5284">
          <w:pPr>
            <w:pStyle w:val="TDC1"/>
            <w:tabs>
              <w:tab w:val="left" w:pos="440"/>
              <w:tab w:val="right" w:leader="dot" w:pos="883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24946698" w:history="1">
            <w:r w:rsidR="00857A9A" w:rsidRPr="00857A9A">
              <w:rPr>
                <w:rStyle w:val="Hipervnculo"/>
                <w:rFonts w:ascii="Arial" w:eastAsia="BIKGCI+Arial" w:hAnsi="Arial" w:cs="Arial"/>
                <w:noProof/>
                <w:sz w:val="24"/>
                <w:szCs w:val="24"/>
              </w:rPr>
              <w:t>4.</w:t>
            </w:r>
            <w:r w:rsidR="00857A9A" w:rsidRPr="00857A9A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57A9A" w:rsidRPr="00857A9A">
              <w:rPr>
                <w:rStyle w:val="Hipervnculo"/>
                <w:rFonts w:ascii="Arial" w:eastAsia="BIKGCI+Arial" w:hAnsi="Arial" w:cs="Arial"/>
                <w:noProof/>
                <w:sz w:val="24"/>
                <w:szCs w:val="24"/>
              </w:rPr>
              <w:t>RESPONSABLES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_Toc524946698 \h </w:instrTex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B2E1D"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7A9A" w:rsidRPr="00857A9A" w:rsidRDefault="00EE5284">
          <w:pPr>
            <w:pStyle w:val="TDC1"/>
            <w:tabs>
              <w:tab w:val="left" w:pos="440"/>
              <w:tab w:val="right" w:leader="dot" w:pos="883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24946699" w:history="1">
            <w:r w:rsidR="00857A9A" w:rsidRPr="00857A9A">
              <w:rPr>
                <w:rStyle w:val="Hipervnculo"/>
                <w:rFonts w:ascii="Arial" w:eastAsia="Frutiger-Bold" w:hAnsi="Arial" w:cs="Arial"/>
                <w:noProof/>
                <w:sz w:val="24"/>
                <w:szCs w:val="24"/>
              </w:rPr>
              <w:t>5.</w:t>
            </w:r>
            <w:r w:rsidR="00857A9A" w:rsidRPr="00857A9A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57A9A" w:rsidRPr="00857A9A">
              <w:rPr>
                <w:rStyle w:val="Hipervnculo"/>
                <w:rFonts w:ascii="Arial" w:eastAsia="Frutiger-Bold" w:hAnsi="Arial" w:cs="Arial"/>
                <w:noProof/>
                <w:sz w:val="24"/>
                <w:szCs w:val="24"/>
              </w:rPr>
              <w:t>EQUIPOS Y MATERIALES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_Toc524946699 \h </w:instrTex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B2E1D"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7A9A" w:rsidRPr="00857A9A" w:rsidRDefault="00EE5284">
          <w:pPr>
            <w:pStyle w:val="TDC1"/>
            <w:tabs>
              <w:tab w:val="left" w:pos="440"/>
              <w:tab w:val="right" w:leader="dot" w:pos="883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24946700" w:history="1">
            <w:r w:rsidR="00857A9A" w:rsidRPr="00857A9A">
              <w:rPr>
                <w:rStyle w:val="Hipervnculo"/>
                <w:rFonts w:ascii="Arial" w:eastAsia="Frutiger-Bold" w:hAnsi="Arial" w:cs="Arial"/>
                <w:noProof/>
                <w:sz w:val="24"/>
                <w:szCs w:val="24"/>
              </w:rPr>
              <w:t>6.</w:t>
            </w:r>
            <w:r w:rsidR="00857A9A" w:rsidRPr="00857A9A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57A9A" w:rsidRPr="00857A9A">
              <w:rPr>
                <w:rStyle w:val="Hipervnculo"/>
                <w:rFonts w:ascii="Arial" w:eastAsia="Frutiger-Bold" w:hAnsi="Arial" w:cs="Arial"/>
                <w:noProof/>
                <w:sz w:val="24"/>
                <w:szCs w:val="24"/>
              </w:rPr>
              <w:t>IDENTIFICACIÓN DE FALLAS MÁS RELEVANTES QUE AFECTAN LA ATENCIÓN DEL BINOMIO MADRE E HIJO.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_Toc524946700 \h </w:instrTex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B2E1D"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7A9A" w:rsidRPr="00857A9A" w:rsidRDefault="00EE5284">
          <w:pPr>
            <w:pStyle w:val="TDC1"/>
            <w:tabs>
              <w:tab w:val="left" w:pos="440"/>
              <w:tab w:val="right" w:leader="dot" w:pos="883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24946701" w:history="1">
            <w:r w:rsidR="00857A9A" w:rsidRPr="00857A9A">
              <w:rPr>
                <w:rStyle w:val="Hipervnculo"/>
                <w:rFonts w:ascii="Arial" w:eastAsia="Frutiger-Bold" w:hAnsi="Arial" w:cs="Arial"/>
                <w:noProof/>
                <w:sz w:val="24"/>
                <w:szCs w:val="24"/>
              </w:rPr>
              <w:t>7.</w:t>
            </w:r>
            <w:r w:rsidR="00857A9A" w:rsidRPr="00857A9A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 xml:space="preserve">BARRERAS DE SEGURIDAD PARA </w:t>
            </w:r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  <w:lang w:eastAsia="es-CO"/>
              </w:rPr>
              <w:t>GARANTIZAR LA ATENCIÓN SEGURA DEL BINOMIO, MADRE – HIJO.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_Toc524946701 \h </w:instrTex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B2E1D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7A9A" w:rsidRPr="00857A9A" w:rsidRDefault="00EE5284">
          <w:pPr>
            <w:pStyle w:val="TDC1"/>
            <w:tabs>
              <w:tab w:val="left" w:pos="440"/>
              <w:tab w:val="right" w:leader="dot" w:pos="883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24946702" w:history="1">
            <w:r w:rsidR="00857A9A" w:rsidRPr="00857A9A">
              <w:rPr>
                <w:rStyle w:val="Hipervnculo"/>
                <w:rFonts w:ascii="Arial" w:eastAsia="Frutiger-Bold" w:hAnsi="Arial" w:cs="Arial"/>
                <w:noProof/>
                <w:sz w:val="24"/>
                <w:szCs w:val="24"/>
              </w:rPr>
              <w:t>8.</w:t>
            </w:r>
            <w:r w:rsidR="00857A9A" w:rsidRPr="00857A9A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57A9A" w:rsidRPr="00857A9A">
              <w:rPr>
                <w:rStyle w:val="Hipervnculo"/>
                <w:rFonts w:ascii="Arial" w:eastAsia="Frutiger-Bold" w:hAnsi="Arial" w:cs="Arial"/>
                <w:noProof/>
                <w:sz w:val="24"/>
                <w:szCs w:val="24"/>
              </w:rPr>
              <w:t>ACTIVIDADES PARA LA IMPLEMENTACIÓN DE LAS BARRERAS DE SEGURIDAD EN LA ATENCIÓN BINOMIO MADRE E HIJO.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_Toc524946702 \h </w:instrTex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B2E1D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7A9A" w:rsidRPr="00857A9A" w:rsidRDefault="00EE5284">
          <w:pPr>
            <w:pStyle w:val="TDC1"/>
            <w:tabs>
              <w:tab w:val="left" w:pos="440"/>
              <w:tab w:val="right" w:leader="dot" w:pos="883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24946703" w:history="1"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9.</w:t>
            </w:r>
            <w:r w:rsidR="00857A9A" w:rsidRPr="00857A9A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  <w:lang w:eastAsia="es-CO"/>
              </w:rPr>
              <w:t>DETECTAR ERRORES O FALLAS EN LA ATENCIÓN DEL BINOMIO MADRE-HIJO</w:t>
            </w:r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.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_Toc524946703 \h </w:instrTex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B2E1D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7A9A" w:rsidRPr="00857A9A" w:rsidRDefault="00EE5284">
          <w:pPr>
            <w:pStyle w:val="TDC1"/>
            <w:tabs>
              <w:tab w:val="left" w:pos="660"/>
              <w:tab w:val="right" w:leader="dot" w:pos="883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24946704" w:history="1"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10.</w:t>
            </w:r>
            <w:r w:rsidR="00857A9A" w:rsidRPr="00857A9A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  <w:lang w:eastAsia="es-CO"/>
              </w:rPr>
              <w:t>IMPLEMENTAR BUENAS PRÁCTICAS PARA PREVENIR EVENTOS ADVERSOS Y CONTRIBUIR A UNA ATENCIÓN SEGURA DEL BINOMIO MADRE HIJO</w:t>
            </w:r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.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_Toc524946704 \h </w:instrTex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B2E1D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7A9A" w:rsidRPr="00857A9A" w:rsidRDefault="00EE5284">
          <w:pPr>
            <w:pStyle w:val="TDC1"/>
            <w:tabs>
              <w:tab w:val="left" w:pos="660"/>
              <w:tab w:val="right" w:leader="dot" w:pos="883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24946705" w:history="1"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  <w:lang w:eastAsia="es-CO"/>
              </w:rPr>
              <w:t>11.</w:t>
            </w:r>
            <w:r w:rsidR="00857A9A" w:rsidRPr="00857A9A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  <w:lang w:eastAsia="es-CO"/>
              </w:rPr>
              <w:t>BIBLIOGRAFIA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_Toc524946705 \h </w:instrTex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B2E1D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7A9A" w:rsidRPr="00857A9A" w:rsidRDefault="00EE5284">
          <w:pPr>
            <w:pStyle w:val="TDC1"/>
            <w:tabs>
              <w:tab w:val="left" w:pos="660"/>
              <w:tab w:val="right" w:leader="dot" w:pos="883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24946706" w:history="1"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12.</w:t>
            </w:r>
            <w:r w:rsidR="00857A9A" w:rsidRPr="00857A9A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857A9A" w:rsidRPr="00857A9A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CONTROL DE REVISIONES Y CAMBIOS DEL DOCUMENTO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_Toc524946706 \h </w:instrTex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B2E1D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857A9A" w:rsidRPr="00857A9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7A9A" w:rsidRDefault="00857A9A">
          <w:r w:rsidRPr="00857A9A">
            <w:rPr>
              <w:rFonts w:ascii="Arial" w:hAnsi="Arial" w:cs="Arial"/>
              <w:b/>
              <w:bCs/>
              <w:sz w:val="24"/>
              <w:szCs w:val="24"/>
              <w:lang w:val="es-ES"/>
            </w:rPr>
            <w:fldChar w:fldCharType="end"/>
          </w:r>
        </w:p>
      </w:sdtContent>
    </w:sdt>
    <w:p w:rsidR="009F03CD" w:rsidRDefault="009F03CD" w:rsidP="009F03CD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es-ES"/>
        </w:rPr>
      </w:pPr>
    </w:p>
    <w:p w:rsidR="009F03CD" w:rsidRDefault="009F03CD" w:rsidP="009F03CD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es-ES"/>
        </w:rPr>
      </w:pPr>
    </w:p>
    <w:p w:rsidR="009F03CD" w:rsidRDefault="009F03CD" w:rsidP="009F03CD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es-ES"/>
        </w:rPr>
      </w:pPr>
    </w:p>
    <w:p w:rsidR="009F03CD" w:rsidRDefault="009F03CD" w:rsidP="009F03CD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es-ES"/>
        </w:rPr>
      </w:pPr>
    </w:p>
    <w:p w:rsidR="009F03CD" w:rsidRDefault="009F03CD" w:rsidP="009F03CD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es-ES"/>
        </w:rPr>
      </w:pPr>
    </w:p>
    <w:p w:rsidR="009F03CD" w:rsidRDefault="009F03CD" w:rsidP="009F03CD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es-ES"/>
        </w:rPr>
      </w:pPr>
    </w:p>
    <w:p w:rsidR="009F03CD" w:rsidRDefault="009F03CD" w:rsidP="009F03CD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es-ES"/>
        </w:rPr>
      </w:pPr>
    </w:p>
    <w:p w:rsidR="009F03CD" w:rsidRDefault="009F03CD" w:rsidP="009F03CD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es-ES"/>
        </w:rPr>
      </w:pPr>
    </w:p>
    <w:p w:rsidR="009F03CD" w:rsidRDefault="009F03CD" w:rsidP="009F03CD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es-ES"/>
        </w:rPr>
      </w:pPr>
    </w:p>
    <w:p w:rsidR="00555599" w:rsidRPr="00680A2B" w:rsidRDefault="00555599" w:rsidP="00A701F6">
      <w:pPr>
        <w:pStyle w:val="Ttulo1"/>
        <w:numPr>
          <w:ilvl w:val="0"/>
          <w:numId w:val="5"/>
        </w:numPr>
      </w:pPr>
      <w:bookmarkStart w:id="2" w:name="_Toc524946694"/>
      <w:r w:rsidRPr="00680A2B">
        <w:t>DEFINICIÓN</w:t>
      </w:r>
      <w:bookmarkEnd w:id="2"/>
      <w:r w:rsidRPr="00680A2B">
        <w:t xml:space="preserve"> </w:t>
      </w:r>
    </w:p>
    <w:p w:rsidR="00555599" w:rsidRPr="00555599" w:rsidRDefault="00555599" w:rsidP="00555599">
      <w:pPr>
        <w:pStyle w:val="Normal1"/>
        <w:autoSpaceDE w:val="0"/>
        <w:jc w:val="both"/>
        <w:rPr>
          <w:rFonts w:ascii="Arial" w:eastAsia="BIKGIG+Arial" w:hAnsi="Arial" w:cs="Arial"/>
          <w:color w:val="000000"/>
          <w:lang w:val="es-ES"/>
        </w:rPr>
      </w:pPr>
    </w:p>
    <w:p w:rsidR="00730B25" w:rsidRDefault="00730B25" w:rsidP="00730B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 w:rsidRPr="00730B25">
        <w:rPr>
          <w:rFonts w:ascii="Arial" w:hAnsi="Arial" w:cs="Arial"/>
          <w:sz w:val="24"/>
          <w:szCs w:val="24"/>
          <w:lang w:eastAsia="es-CO"/>
        </w:rPr>
        <w:t>Conjunto de actividades, procedimientos e intervenciones, para facilitar la estancia del recién nacido junto con la madre favoreciendo el contacto y el apego materno con el recién nacido.</w:t>
      </w:r>
    </w:p>
    <w:p w:rsidR="00680A2B" w:rsidRDefault="00680A2B" w:rsidP="00730B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</w:p>
    <w:p w:rsidR="00FA7421" w:rsidRPr="00680A2B" w:rsidRDefault="00FA7421" w:rsidP="00A701F6">
      <w:pPr>
        <w:pStyle w:val="Ttulo1"/>
        <w:numPr>
          <w:ilvl w:val="0"/>
          <w:numId w:val="5"/>
        </w:numPr>
        <w:spacing w:before="0"/>
      </w:pPr>
      <w:bookmarkStart w:id="3" w:name="_Toc524946695"/>
      <w:r w:rsidRPr="00680A2B">
        <w:t>GLOSARIO-TERMINOS</w:t>
      </w:r>
      <w:bookmarkEnd w:id="3"/>
    </w:p>
    <w:p w:rsidR="00FA7421" w:rsidRDefault="00FA7421" w:rsidP="00FA7421">
      <w:pPr>
        <w:autoSpaceDE w:val="0"/>
        <w:spacing w:after="0" w:line="240" w:lineRule="auto"/>
        <w:ind w:left="360"/>
        <w:jc w:val="both"/>
        <w:rPr>
          <w:rFonts w:ascii="Arial" w:eastAsia="Frutiger-Bold" w:hAnsi="Arial" w:cs="Arial"/>
          <w:b/>
          <w:bCs/>
          <w:color w:val="000000"/>
          <w:sz w:val="24"/>
          <w:szCs w:val="24"/>
        </w:rPr>
      </w:pPr>
    </w:p>
    <w:p w:rsidR="00FA7421" w:rsidRDefault="00FA7421" w:rsidP="00FA7421">
      <w:pPr>
        <w:autoSpaceDE w:val="0"/>
        <w:spacing w:after="0" w:line="240" w:lineRule="auto"/>
        <w:jc w:val="both"/>
        <w:rPr>
          <w:rFonts w:ascii="Arial" w:eastAsia="Frutiger-Bold" w:hAnsi="Arial" w:cs="Arial"/>
          <w:b/>
          <w:bCs/>
          <w:color w:val="000000"/>
          <w:sz w:val="24"/>
          <w:szCs w:val="24"/>
        </w:rPr>
      </w:pPr>
      <w:r w:rsidRPr="00FA7421">
        <w:rPr>
          <w:rFonts w:ascii="Arial" w:eastAsia="Frutiger-Bold" w:hAnsi="Arial" w:cs="Arial"/>
          <w:b/>
          <w:bCs/>
          <w:color w:val="000000"/>
          <w:sz w:val="24"/>
          <w:szCs w:val="24"/>
        </w:rPr>
        <w:t xml:space="preserve">SEGURIDAD DEL PACIENTE: </w:t>
      </w:r>
      <w:r w:rsidR="009F03CD" w:rsidRPr="009F03CD">
        <w:rPr>
          <w:rFonts w:ascii="Arial" w:eastAsia="Frutiger-Bold" w:hAnsi="Arial" w:cs="Arial"/>
          <w:bCs/>
          <w:color w:val="000000"/>
          <w:sz w:val="24"/>
          <w:szCs w:val="24"/>
        </w:rPr>
        <w:t>E</w:t>
      </w:r>
      <w:r w:rsidRPr="00FA7421">
        <w:rPr>
          <w:rFonts w:ascii="Arial" w:eastAsia="Frutiger-Bold" w:hAnsi="Arial" w:cs="Arial"/>
          <w:bCs/>
          <w:color w:val="000000"/>
          <w:sz w:val="24"/>
          <w:szCs w:val="24"/>
        </w:rPr>
        <w:t>s el conjunto de elementos estructurales, procesos, instrumentos y metodologías basadas en evidencias científicamente probadas que propenden por minimizar el riesgo de sufri</w:t>
      </w:r>
      <w:bookmarkStart w:id="4" w:name="_GoBack"/>
      <w:bookmarkEnd w:id="4"/>
      <w:r w:rsidRPr="00FA7421">
        <w:rPr>
          <w:rFonts w:ascii="Arial" w:eastAsia="Frutiger-Bold" w:hAnsi="Arial" w:cs="Arial"/>
          <w:bCs/>
          <w:color w:val="000000"/>
          <w:sz w:val="24"/>
          <w:szCs w:val="24"/>
        </w:rPr>
        <w:t>r un evento adverso en el proceso de atención de salud o de mitigar sus consecuencias</w:t>
      </w:r>
      <w:r w:rsidRPr="00FA7421">
        <w:rPr>
          <w:rFonts w:ascii="Arial" w:eastAsia="Frutiger-Bold" w:hAnsi="Arial" w:cs="Arial"/>
          <w:b/>
          <w:bCs/>
          <w:color w:val="000000"/>
          <w:sz w:val="24"/>
          <w:szCs w:val="24"/>
        </w:rPr>
        <w:t>.</w:t>
      </w:r>
    </w:p>
    <w:p w:rsidR="00246FA8" w:rsidRDefault="00246FA8" w:rsidP="00FA7421">
      <w:pPr>
        <w:autoSpaceDE w:val="0"/>
        <w:spacing w:after="0" w:line="240" w:lineRule="auto"/>
        <w:jc w:val="both"/>
        <w:rPr>
          <w:rFonts w:ascii="Arial" w:eastAsia="Frutiger-Bold" w:hAnsi="Arial" w:cs="Arial"/>
          <w:b/>
          <w:bCs/>
          <w:color w:val="000000"/>
          <w:sz w:val="24"/>
          <w:szCs w:val="24"/>
        </w:rPr>
      </w:pPr>
    </w:p>
    <w:p w:rsidR="00FA7421" w:rsidRDefault="00246FA8" w:rsidP="00246FA8">
      <w:pPr>
        <w:autoSpaceDE w:val="0"/>
        <w:spacing w:after="0" w:line="240" w:lineRule="auto"/>
        <w:jc w:val="both"/>
        <w:rPr>
          <w:rFonts w:ascii="Arial" w:eastAsia="Frutiger-Bold" w:hAnsi="Arial" w:cs="Arial"/>
          <w:bCs/>
          <w:color w:val="000000"/>
          <w:sz w:val="24"/>
          <w:szCs w:val="24"/>
        </w:rPr>
      </w:pPr>
      <w:r w:rsidRPr="00246FA8">
        <w:rPr>
          <w:rFonts w:ascii="Arial" w:eastAsia="Frutiger-Bold" w:hAnsi="Arial" w:cs="Arial"/>
          <w:b/>
          <w:bCs/>
          <w:color w:val="000000"/>
          <w:sz w:val="24"/>
          <w:szCs w:val="24"/>
        </w:rPr>
        <w:t xml:space="preserve">FALLA DE LA ATENCIÓN EN SALUD: </w:t>
      </w:r>
      <w:r w:rsidR="009F03CD" w:rsidRPr="009F03CD">
        <w:rPr>
          <w:rFonts w:ascii="Arial" w:eastAsia="Frutiger-Bold" w:hAnsi="Arial" w:cs="Arial"/>
          <w:bCs/>
          <w:color w:val="000000"/>
          <w:sz w:val="24"/>
          <w:szCs w:val="24"/>
        </w:rPr>
        <w:t>U</w:t>
      </w:r>
      <w:r w:rsidRPr="00246FA8">
        <w:rPr>
          <w:rFonts w:ascii="Arial" w:eastAsia="Frutiger-Bold" w:hAnsi="Arial" w:cs="Arial"/>
          <w:bCs/>
          <w:color w:val="000000"/>
          <w:sz w:val="24"/>
          <w:szCs w:val="24"/>
        </w:rPr>
        <w:t>na deficiencia para realizar una acción prevista según lo programado o la utilización de un plan incorrecto, lo cual se puede manifestar mediante la ejecución de procesos incorrectos (falla de acción) o mediante la no ejecución de los procesos correctos (falla de omisión) en las fases de planeación o de ejecución. Las fallas son por, definición, no intencionales.</w:t>
      </w:r>
    </w:p>
    <w:p w:rsidR="00153AFA" w:rsidRDefault="00153AFA" w:rsidP="00246FA8">
      <w:pPr>
        <w:autoSpaceDE w:val="0"/>
        <w:spacing w:after="0" w:line="240" w:lineRule="auto"/>
        <w:jc w:val="both"/>
        <w:rPr>
          <w:rFonts w:ascii="Arial" w:eastAsia="Frutiger-Bold" w:hAnsi="Arial" w:cs="Arial"/>
          <w:bCs/>
          <w:color w:val="000000"/>
          <w:sz w:val="24"/>
          <w:szCs w:val="24"/>
        </w:rPr>
      </w:pPr>
    </w:p>
    <w:p w:rsidR="00153AFA" w:rsidRDefault="00153AFA" w:rsidP="00153AFA">
      <w:pPr>
        <w:autoSpaceDE w:val="0"/>
        <w:spacing w:after="0" w:line="240" w:lineRule="auto"/>
        <w:jc w:val="both"/>
        <w:rPr>
          <w:rFonts w:ascii="Arial" w:eastAsia="Frutiger-Bold" w:hAnsi="Arial" w:cs="Arial"/>
          <w:bCs/>
          <w:color w:val="000000"/>
          <w:sz w:val="24"/>
          <w:szCs w:val="24"/>
        </w:rPr>
      </w:pPr>
      <w:r w:rsidRPr="00153AFA">
        <w:rPr>
          <w:rFonts w:ascii="Arial" w:eastAsia="Frutiger-Bold" w:hAnsi="Arial" w:cs="Arial"/>
          <w:b/>
          <w:bCs/>
          <w:color w:val="000000"/>
          <w:sz w:val="24"/>
          <w:szCs w:val="24"/>
        </w:rPr>
        <w:t>FALLAS ACTIVAS O ACCIONES INSEGURAS:</w:t>
      </w:r>
      <w:r w:rsidRPr="00153AFA">
        <w:rPr>
          <w:rFonts w:ascii="Arial" w:eastAsia="Frutiger-Bold" w:hAnsi="Arial" w:cs="Arial"/>
          <w:bCs/>
          <w:color w:val="000000"/>
          <w:sz w:val="24"/>
          <w:szCs w:val="24"/>
        </w:rPr>
        <w:t xml:space="preserve"> </w:t>
      </w:r>
      <w:r w:rsidR="009F03CD">
        <w:rPr>
          <w:rFonts w:ascii="Arial" w:eastAsia="Frutiger-Bold" w:hAnsi="Arial" w:cs="Arial"/>
          <w:bCs/>
          <w:color w:val="000000"/>
          <w:sz w:val="24"/>
          <w:szCs w:val="24"/>
        </w:rPr>
        <w:t>S</w:t>
      </w:r>
      <w:r w:rsidRPr="00153AFA">
        <w:rPr>
          <w:rFonts w:ascii="Arial" w:eastAsia="Frutiger-Bold" w:hAnsi="Arial" w:cs="Arial"/>
          <w:bCs/>
          <w:color w:val="000000"/>
          <w:sz w:val="24"/>
          <w:szCs w:val="24"/>
        </w:rPr>
        <w:t>on acciones u omisiones que tiene el</w:t>
      </w:r>
      <w:r>
        <w:rPr>
          <w:rFonts w:ascii="Arial" w:eastAsia="Frutiger-Bold" w:hAnsi="Arial" w:cs="Arial"/>
          <w:bCs/>
          <w:color w:val="000000"/>
          <w:sz w:val="24"/>
          <w:szCs w:val="24"/>
        </w:rPr>
        <w:t xml:space="preserve"> </w:t>
      </w:r>
      <w:r w:rsidRPr="00153AFA">
        <w:rPr>
          <w:rFonts w:ascii="Arial" w:eastAsia="Frutiger-Bold" w:hAnsi="Arial" w:cs="Arial"/>
          <w:bCs/>
          <w:color w:val="000000"/>
          <w:sz w:val="24"/>
          <w:szCs w:val="24"/>
        </w:rPr>
        <w:t>potencial de generar daño o evento adverso. Es una conducta que ocurre durante</w:t>
      </w:r>
      <w:r>
        <w:rPr>
          <w:rFonts w:ascii="Arial" w:eastAsia="Frutiger-Bold" w:hAnsi="Arial" w:cs="Arial"/>
          <w:bCs/>
          <w:color w:val="000000"/>
          <w:sz w:val="24"/>
          <w:szCs w:val="24"/>
        </w:rPr>
        <w:t xml:space="preserve"> </w:t>
      </w:r>
      <w:r w:rsidRPr="00153AFA">
        <w:rPr>
          <w:rFonts w:ascii="Arial" w:eastAsia="Frutiger-Bold" w:hAnsi="Arial" w:cs="Arial"/>
          <w:bCs/>
          <w:color w:val="000000"/>
          <w:sz w:val="24"/>
          <w:szCs w:val="24"/>
        </w:rPr>
        <w:t>el proceso de atención en salud por miembros del equipo misional de salud (enfermeras,</w:t>
      </w:r>
      <w:r>
        <w:rPr>
          <w:rFonts w:ascii="Arial" w:eastAsia="Frutiger-Bold" w:hAnsi="Arial" w:cs="Arial"/>
          <w:bCs/>
          <w:color w:val="000000"/>
          <w:sz w:val="24"/>
          <w:szCs w:val="24"/>
        </w:rPr>
        <w:t xml:space="preserve"> </w:t>
      </w:r>
      <w:r w:rsidRPr="00153AFA">
        <w:rPr>
          <w:rFonts w:ascii="Arial" w:eastAsia="Frutiger-Bold" w:hAnsi="Arial" w:cs="Arial"/>
          <w:bCs/>
          <w:color w:val="000000"/>
          <w:sz w:val="24"/>
          <w:szCs w:val="24"/>
        </w:rPr>
        <w:t>médicos, regente de farmacia, fisioterapeuta, bacteriólogos, auxiliares de</w:t>
      </w:r>
      <w:r>
        <w:rPr>
          <w:rFonts w:ascii="Arial" w:eastAsia="Frutiger-Bold" w:hAnsi="Arial" w:cs="Arial"/>
          <w:bCs/>
          <w:color w:val="000000"/>
          <w:sz w:val="24"/>
          <w:szCs w:val="24"/>
        </w:rPr>
        <w:t xml:space="preserve"> </w:t>
      </w:r>
      <w:r w:rsidRPr="00153AFA">
        <w:rPr>
          <w:rFonts w:ascii="Arial" w:eastAsia="Frutiger-Bold" w:hAnsi="Arial" w:cs="Arial"/>
          <w:bCs/>
          <w:color w:val="000000"/>
          <w:sz w:val="24"/>
          <w:szCs w:val="24"/>
        </w:rPr>
        <w:t>laboratorio, auxiliar de enfermería, odontólogos etc).</w:t>
      </w:r>
    </w:p>
    <w:p w:rsidR="00153AFA" w:rsidRPr="00D96B2F" w:rsidRDefault="00153AFA" w:rsidP="00153AFA">
      <w:pPr>
        <w:autoSpaceDE w:val="0"/>
        <w:spacing w:after="0" w:line="240" w:lineRule="auto"/>
        <w:jc w:val="both"/>
        <w:rPr>
          <w:rFonts w:ascii="Arial" w:eastAsia="Frutiger-Bold" w:hAnsi="Arial" w:cs="Arial"/>
          <w:b/>
          <w:bCs/>
          <w:color w:val="000000"/>
          <w:sz w:val="24"/>
          <w:szCs w:val="24"/>
        </w:rPr>
      </w:pPr>
    </w:p>
    <w:p w:rsidR="00153AFA" w:rsidRDefault="00A3203E" w:rsidP="00A3203E">
      <w:pPr>
        <w:autoSpaceDE w:val="0"/>
        <w:spacing w:after="0" w:line="240" w:lineRule="auto"/>
        <w:jc w:val="both"/>
        <w:rPr>
          <w:rFonts w:ascii="Arial" w:eastAsia="Frutiger-Bold" w:hAnsi="Arial" w:cs="Arial"/>
          <w:bCs/>
          <w:color w:val="000000"/>
          <w:sz w:val="24"/>
          <w:szCs w:val="24"/>
        </w:rPr>
      </w:pPr>
      <w:r w:rsidRPr="00D96B2F">
        <w:rPr>
          <w:rFonts w:ascii="Arial" w:eastAsia="Frutiger-Bold" w:hAnsi="Arial" w:cs="Arial"/>
          <w:b/>
          <w:bCs/>
          <w:color w:val="000000"/>
          <w:sz w:val="24"/>
          <w:szCs w:val="24"/>
        </w:rPr>
        <w:t>FALLAS LATENTES:</w:t>
      </w:r>
      <w:r w:rsidRPr="00A3203E">
        <w:rPr>
          <w:rFonts w:ascii="Arial" w:eastAsia="Frutiger-Bold" w:hAnsi="Arial" w:cs="Arial"/>
          <w:bCs/>
          <w:color w:val="000000"/>
          <w:sz w:val="24"/>
          <w:szCs w:val="24"/>
        </w:rPr>
        <w:t xml:space="preserve"> </w:t>
      </w:r>
      <w:r w:rsidR="009F03CD">
        <w:rPr>
          <w:rFonts w:ascii="Arial" w:eastAsia="Frutiger-Bold" w:hAnsi="Arial" w:cs="Arial"/>
          <w:bCs/>
          <w:color w:val="000000"/>
          <w:sz w:val="24"/>
          <w:szCs w:val="24"/>
        </w:rPr>
        <w:t>S</w:t>
      </w:r>
      <w:r w:rsidRPr="00A3203E">
        <w:rPr>
          <w:rFonts w:ascii="Arial" w:eastAsia="Frutiger-Bold" w:hAnsi="Arial" w:cs="Arial"/>
          <w:bCs/>
          <w:color w:val="000000"/>
          <w:sz w:val="24"/>
          <w:szCs w:val="24"/>
        </w:rPr>
        <w:t>on acciones u omisiones que se dan durante el proceso de</w:t>
      </w:r>
      <w:r w:rsidR="009F03CD">
        <w:rPr>
          <w:rFonts w:ascii="Arial" w:eastAsia="Frutiger-Bold" w:hAnsi="Arial" w:cs="Arial"/>
          <w:bCs/>
          <w:color w:val="000000"/>
          <w:sz w:val="24"/>
          <w:szCs w:val="24"/>
        </w:rPr>
        <w:t xml:space="preserve"> </w:t>
      </w:r>
      <w:r w:rsidR="00D96B2F" w:rsidRPr="00A3203E">
        <w:rPr>
          <w:rFonts w:ascii="Arial" w:eastAsia="Frutiger-Bold" w:hAnsi="Arial" w:cs="Arial"/>
          <w:bCs/>
          <w:color w:val="000000"/>
          <w:sz w:val="24"/>
          <w:szCs w:val="24"/>
        </w:rPr>
        <w:t>Atención</w:t>
      </w:r>
      <w:r w:rsidRPr="00A3203E">
        <w:rPr>
          <w:rFonts w:ascii="Arial" w:eastAsia="Frutiger-Bold" w:hAnsi="Arial" w:cs="Arial"/>
          <w:bCs/>
          <w:color w:val="000000"/>
          <w:sz w:val="24"/>
          <w:szCs w:val="24"/>
        </w:rPr>
        <w:t xml:space="preserve"> en salud por miembros de los procesos de apoyo (Personal administrativo)</w:t>
      </w:r>
      <w:r w:rsidR="00D96B2F">
        <w:rPr>
          <w:rFonts w:ascii="Arial" w:eastAsia="Frutiger-Bold" w:hAnsi="Arial" w:cs="Arial"/>
          <w:bCs/>
          <w:color w:val="000000"/>
          <w:sz w:val="24"/>
          <w:szCs w:val="24"/>
        </w:rPr>
        <w:t>.</w:t>
      </w:r>
    </w:p>
    <w:p w:rsidR="00D96B2F" w:rsidRDefault="00D96B2F" w:rsidP="00A3203E">
      <w:pPr>
        <w:autoSpaceDE w:val="0"/>
        <w:spacing w:after="0" w:line="240" w:lineRule="auto"/>
        <w:jc w:val="both"/>
        <w:rPr>
          <w:rFonts w:ascii="Arial" w:eastAsia="Frutiger-Bold" w:hAnsi="Arial" w:cs="Arial"/>
          <w:bCs/>
          <w:color w:val="000000"/>
          <w:sz w:val="24"/>
          <w:szCs w:val="24"/>
        </w:rPr>
      </w:pPr>
    </w:p>
    <w:p w:rsidR="00706C5B" w:rsidRDefault="00706C5B" w:rsidP="00706C5B">
      <w:pPr>
        <w:autoSpaceDE w:val="0"/>
        <w:spacing w:after="0" w:line="240" w:lineRule="auto"/>
        <w:jc w:val="both"/>
        <w:rPr>
          <w:rFonts w:ascii="Arial" w:eastAsia="Frutiger-Bold" w:hAnsi="Arial" w:cs="Arial"/>
          <w:bCs/>
          <w:color w:val="000000"/>
          <w:sz w:val="24"/>
          <w:szCs w:val="24"/>
        </w:rPr>
      </w:pPr>
      <w:r w:rsidRPr="00706C5B">
        <w:rPr>
          <w:rFonts w:ascii="Arial" w:eastAsia="Frutiger-Bold" w:hAnsi="Arial" w:cs="Arial"/>
          <w:b/>
          <w:bCs/>
          <w:color w:val="000000"/>
          <w:sz w:val="24"/>
          <w:szCs w:val="24"/>
        </w:rPr>
        <w:t>PARTO:</w:t>
      </w:r>
      <w:r w:rsidRPr="00706C5B">
        <w:rPr>
          <w:rFonts w:ascii="Arial" w:eastAsia="Frutiger-Bold" w:hAnsi="Arial" w:cs="Arial"/>
          <w:bCs/>
          <w:color w:val="000000"/>
          <w:sz w:val="24"/>
          <w:szCs w:val="24"/>
        </w:rPr>
        <w:t xml:space="preserve"> Es el conjunto de fenómenos activos y pasivos que tienen como objetivo la</w:t>
      </w:r>
      <w:r>
        <w:rPr>
          <w:rFonts w:ascii="Arial" w:eastAsia="Frutiger-Bold" w:hAnsi="Arial" w:cs="Arial"/>
          <w:bCs/>
          <w:color w:val="000000"/>
          <w:sz w:val="24"/>
          <w:szCs w:val="24"/>
        </w:rPr>
        <w:t xml:space="preserve"> </w:t>
      </w:r>
      <w:r w:rsidRPr="00706C5B">
        <w:rPr>
          <w:rFonts w:ascii="Arial" w:eastAsia="Frutiger-Bold" w:hAnsi="Arial" w:cs="Arial"/>
          <w:bCs/>
          <w:color w:val="000000"/>
          <w:sz w:val="24"/>
          <w:szCs w:val="24"/>
        </w:rPr>
        <w:t>expulsión del feto, la placenta y sus anexos a través del canal del parto.</w:t>
      </w:r>
    </w:p>
    <w:p w:rsidR="00706C5B" w:rsidRDefault="00706C5B" w:rsidP="00706C5B">
      <w:pPr>
        <w:autoSpaceDE w:val="0"/>
        <w:spacing w:after="0" w:line="240" w:lineRule="auto"/>
        <w:jc w:val="both"/>
        <w:rPr>
          <w:rFonts w:ascii="Arial" w:eastAsia="Frutiger-Bold" w:hAnsi="Arial" w:cs="Arial"/>
          <w:b/>
          <w:bCs/>
          <w:color w:val="000000"/>
          <w:sz w:val="24"/>
          <w:szCs w:val="24"/>
        </w:rPr>
      </w:pPr>
    </w:p>
    <w:p w:rsidR="00706C5B" w:rsidRDefault="00706C5B" w:rsidP="00706C5B">
      <w:pPr>
        <w:autoSpaceDE w:val="0"/>
        <w:spacing w:after="0" w:line="240" w:lineRule="auto"/>
        <w:jc w:val="both"/>
        <w:rPr>
          <w:rFonts w:ascii="Arial" w:eastAsia="Frutiger-Bold" w:hAnsi="Arial" w:cs="Arial"/>
          <w:bCs/>
          <w:color w:val="000000"/>
          <w:sz w:val="24"/>
          <w:szCs w:val="24"/>
          <w:lang w:val="es-ES"/>
        </w:rPr>
      </w:pPr>
      <w:r w:rsidRPr="00706C5B">
        <w:rPr>
          <w:rFonts w:ascii="Arial" w:eastAsia="Frutiger-Bold" w:hAnsi="Arial" w:cs="Arial"/>
          <w:b/>
          <w:bCs/>
          <w:color w:val="000000"/>
          <w:sz w:val="24"/>
          <w:szCs w:val="24"/>
        </w:rPr>
        <w:t>ALOJAMIENTO CONJUNTO</w:t>
      </w:r>
      <w:r>
        <w:rPr>
          <w:rFonts w:ascii="Arial" w:eastAsia="Frutiger-Bold" w:hAnsi="Arial" w:cs="Arial"/>
          <w:b/>
          <w:bCs/>
          <w:color w:val="000000"/>
          <w:sz w:val="24"/>
          <w:szCs w:val="24"/>
        </w:rPr>
        <w:t xml:space="preserve">: </w:t>
      </w:r>
      <w:r w:rsidRPr="00706C5B">
        <w:rPr>
          <w:rFonts w:ascii="Arial" w:eastAsia="Frutiger-Bold" w:hAnsi="Arial" w:cs="Arial"/>
          <w:bCs/>
          <w:color w:val="000000"/>
          <w:sz w:val="24"/>
          <w:szCs w:val="24"/>
        </w:rPr>
        <w:t>T</w:t>
      </w:r>
      <w:r w:rsidR="009F03CD" w:rsidRPr="00706C5B">
        <w:rPr>
          <w:rFonts w:ascii="Arial" w:eastAsia="Frutiger-Bold" w:hAnsi="Arial" w:cs="Arial"/>
          <w:bCs/>
          <w:color w:val="000000"/>
          <w:sz w:val="24"/>
          <w:szCs w:val="24"/>
          <w:lang w:val="es-ES"/>
        </w:rPr>
        <w:t>ambién</w:t>
      </w:r>
      <w:r w:rsidRPr="00706C5B">
        <w:rPr>
          <w:rFonts w:ascii="Arial" w:eastAsia="Frutiger-Bold" w:hAnsi="Arial" w:cs="Arial"/>
          <w:bCs/>
          <w:color w:val="000000"/>
          <w:sz w:val="24"/>
          <w:szCs w:val="24"/>
          <w:lang w:val="es-ES"/>
        </w:rPr>
        <w:t xml:space="preserve"> llamado habitación compartida, consiste en brindar atención a la Madre y al Recién Nacido de manera tal que se favorezca el contacto precoz(desde la primera media hora de posparto o apego inmediato) y durante el tiempo que permanezcan en la unidad por motivo del parto, esto con el fin de contribuir a mejorar la salud de la Madre y del Niño, de favorecer la relación afectiva Madre-Hijo y fomentar la alimentación al seno materno desde el posparto inmediato, evitando con esto, la malnutrición, el uso indiscriminado de sucedáneos de la leche y las infecciones cruzadas</w:t>
      </w:r>
    </w:p>
    <w:p w:rsidR="00680A2B" w:rsidRPr="00706C5B" w:rsidRDefault="00680A2B" w:rsidP="00706C5B">
      <w:pPr>
        <w:autoSpaceDE w:val="0"/>
        <w:spacing w:after="0" w:line="240" w:lineRule="auto"/>
        <w:jc w:val="both"/>
        <w:rPr>
          <w:rFonts w:ascii="Arial" w:eastAsia="Frutiger-Bold" w:hAnsi="Arial" w:cs="Arial"/>
          <w:bCs/>
          <w:color w:val="000000"/>
          <w:sz w:val="24"/>
          <w:szCs w:val="24"/>
        </w:rPr>
      </w:pPr>
    </w:p>
    <w:p w:rsidR="00555599" w:rsidRPr="00555599" w:rsidRDefault="00555599" w:rsidP="00A701F6">
      <w:pPr>
        <w:pStyle w:val="Ttulo1"/>
        <w:numPr>
          <w:ilvl w:val="0"/>
          <w:numId w:val="5"/>
        </w:numPr>
        <w:spacing w:before="0"/>
        <w:rPr>
          <w:rFonts w:eastAsia="Frutiger-Bold"/>
        </w:rPr>
      </w:pPr>
      <w:bookmarkStart w:id="5" w:name="_Toc524946696"/>
      <w:r w:rsidRPr="00555599">
        <w:rPr>
          <w:rFonts w:eastAsia="Frutiger-Bold"/>
        </w:rPr>
        <w:t>OBJETIVOS</w:t>
      </w:r>
      <w:bookmarkEnd w:id="5"/>
    </w:p>
    <w:p w:rsidR="00555599" w:rsidRPr="00555599" w:rsidRDefault="00555599" w:rsidP="00555599">
      <w:pPr>
        <w:autoSpaceDE w:val="0"/>
        <w:spacing w:after="0"/>
        <w:jc w:val="both"/>
        <w:rPr>
          <w:rFonts w:ascii="Arial" w:eastAsia="Frutiger-Bold" w:hAnsi="Arial" w:cs="Arial"/>
          <w:b/>
          <w:bCs/>
          <w:color w:val="000000"/>
          <w:sz w:val="24"/>
          <w:szCs w:val="24"/>
        </w:rPr>
      </w:pPr>
    </w:p>
    <w:p w:rsidR="00D502E2" w:rsidRDefault="00D502E2" w:rsidP="00555599">
      <w:pPr>
        <w:autoSpaceDE w:val="0"/>
        <w:spacing w:after="0"/>
        <w:jc w:val="both"/>
        <w:rPr>
          <w:rFonts w:ascii="Arial" w:eastAsia="Frutiger-Light" w:hAnsi="Arial" w:cs="Arial"/>
          <w:sz w:val="24"/>
          <w:szCs w:val="24"/>
        </w:rPr>
      </w:pPr>
      <w:r w:rsidRPr="00D502E2">
        <w:rPr>
          <w:rFonts w:ascii="Arial" w:eastAsia="Frutiger-Light" w:hAnsi="Arial" w:cs="Arial"/>
          <w:sz w:val="24"/>
          <w:szCs w:val="24"/>
          <w:lang w:val="es-ES"/>
        </w:rPr>
        <w:t>Fortalecer el conocimiento técnico en la atención segura de la gestante y el recién nacido así como las habilidades para la aplicación de prácticas seguras en todos los integrantes del equipo de salud con el fin de prevenir la presencia de errores y disminuir los riesgos en la atención,</w:t>
      </w:r>
      <w:r w:rsidRPr="00D502E2">
        <w:rPr>
          <w:rFonts w:ascii="Arial" w:eastAsia="Frutiger-Light" w:hAnsi="Arial" w:cs="Arial"/>
          <w:sz w:val="24"/>
          <w:szCs w:val="24"/>
        </w:rPr>
        <w:t xml:space="preserve"> durante su estancia en la ESE Hospital San José del Guaviare.</w:t>
      </w:r>
    </w:p>
    <w:p w:rsidR="00D502E2" w:rsidRDefault="00D502E2" w:rsidP="00A701F6">
      <w:pPr>
        <w:pStyle w:val="Ttulo2"/>
        <w:numPr>
          <w:ilvl w:val="1"/>
          <w:numId w:val="5"/>
        </w:numPr>
      </w:pPr>
      <w:bookmarkStart w:id="6" w:name="_Toc524946697"/>
      <w:r w:rsidRPr="0074338C">
        <w:t>OBJETIVOS ESPECIFICOS</w:t>
      </w:r>
      <w:bookmarkEnd w:id="6"/>
    </w:p>
    <w:p w:rsidR="00680A2B" w:rsidRPr="0074338C" w:rsidRDefault="00680A2B" w:rsidP="00D502E2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D502E2" w:rsidRPr="008B3AB1" w:rsidRDefault="00D502E2" w:rsidP="00A701F6">
      <w:pPr>
        <w:pStyle w:val="Sinespaciad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4338C">
        <w:rPr>
          <w:rFonts w:ascii="Arial" w:hAnsi="Arial" w:cs="Arial"/>
          <w:sz w:val="24"/>
          <w:szCs w:val="24"/>
        </w:rPr>
        <w:t>Identificar los errores o fallas más comunes e impactantes en la atención a la gestante y el recién nacido</w:t>
      </w:r>
      <w:r w:rsidRPr="000432A0">
        <w:rPr>
          <w:rFonts w:ascii="Arial" w:hAnsi="Arial" w:cs="Arial"/>
          <w:sz w:val="24"/>
          <w:szCs w:val="24"/>
        </w:rPr>
        <w:t>, con el fin de intervenirlos</w:t>
      </w:r>
      <w:r w:rsidRPr="008B3AB1">
        <w:rPr>
          <w:rFonts w:ascii="Arial" w:hAnsi="Arial" w:cs="Arial"/>
          <w:sz w:val="24"/>
          <w:szCs w:val="24"/>
        </w:rPr>
        <w:t>.</w:t>
      </w:r>
    </w:p>
    <w:p w:rsidR="00434802" w:rsidRPr="00434802" w:rsidRDefault="00434802" w:rsidP="00A701F6">
      <w:pPr>
        <w:pStyle w:val="Sinespaciado"/>
        <w:numPr>
          <w:ilvl w:val="0"/>
          <w:numId w:val="1"/>
        </w:numPr>
        <w:rPr>
          <w:rFonts w:ascii="Arial" w:hAnsi="Arial" w:cs="Arial"/>
          <w:b/>
          <w:sz w:val="24"/>
          <w:szCs w:val="24"/>
          <w:lang w:val="es-CO"/>
        </w:rPr>
      </w:pPr>
      <w:r w:rsidRPr="00434802">
        <w:rPr>
          <w:rFonts w:ascii="Arial" w:hAnsi="Arial" w:cs="Arial"/>
          <w:sz w:val="24"/>
          <w:szCs w:val="24"/>
          <w:lang w:val="es-CO"/>
        </w:rPr>
        <w:t xml:space="preserve">Definir barreras de seguridad para </w:t>
      </w:r>
      <w:r>
        <w:rPr>
          <w:rFonts w:ascii="Arial" w:hAnsi="Arial" w:cs="Arial"/>
          <w:sz w:val="24"/>
          <w:szCs w:val="24"/>
          <w:lang w:eastAsia="es-CO"/>
        </w:rPr>
        <w:t>g</w:t>
      </w:r>
      <w:r w:rsidRPr="00434802">
        <w:rPr>
          <w:rFonts w:ascii="Arial" w:hAnsi="Arial" w:cs="Arial"/>
          <w:sz w:val="24"/>
          <w:szCs w:val="24"/>
          <w:lang w:eastAsia="es-CO"/>
        </w:rPr>
        <w:t>arantizar</w:t>
      </w:r>
      <w:r>
        <w:rPr>
          <w:rFonts w:ascii="Arial" w:hAnsi="Arial" w:cs="Arial"/>
          <w:lang w:eastAsia="es-CO"/>
        </w:rPr>
        <w:t xml:space="preserve"> </w:t>
      </w:r>
      <w:r w:rsidRPr="00434802">
        <w:rPr>
          <w:rFonts w:ascii="Arial" w:hAnsi="Arial" w:cs="Arial"/>
          <w:sz w:val="24"/>
          <w:szCs w:val="24"/>
          <w:lang w:eastAsia="es-CO"/>
        </w:rPr>
        <w:t>la atención segura del binomio, madre - hijo</w:t>
      </w:r>
    </w:p>
    <w:p w:rsidR="00D502E2" w:rsidRPr="0074338C" w:rsidRDefault="00D502E2" w:rsidP="00A701F6">
      <w:pPr>
        <w:pStyle w:val="Sinespaciado"/>
        <w:numPr>
          <w:ilvl w:val="0"/>
          <w:numId w:val="1"/>
        </w:numPr>
        <w:rPr>
          <w:rFonts w:ascii="Arial" w:hAnsi="Arial" w:cs="Arial"/>
          <w:b/>
          <w:sz w:val="24"/>
          <w:szCs w:val="24"/>
          <w:lang w:val="es-CO"/>
        </w:rPr>
      </w:pPr>
      <w:r w:rsidRPr="000432A0">
        <w:rPr>
          <w:rFonts w:ascii="Arial" w:hAnsi="Arial" w:cs="Arial"/>
          <w:sz w:val="24"/>
          <w:szCs w:val="24"/>
        </w:rPr>
        <w:t xml:space="preserve">Implementar </w:t>
      </w:r>
      <w:r w:rsidRPr="0074338C">
        <w:rPr>
          <w:rFonts w:ascii="Arial" w:hAnsi="Arial" w:cs="Arial"/>
          <w:sz w:val="24"/>
          <w:szCs w:val="24"/>
        </w:rPr>
        <w:t xml:space="preserve">barreras de seguridad que favorecen la  atención segura del binomio madre-hijo. </w:t>
      </w:r>
    </w:p>
    <w:p w:rsidR="00D502E2" w:rsidRPr="00725BC2" w:rsidRDefault="00D502E2" w:rsidP="00A701F6">
      <w:pPr>
        <w:pStyle w:val="Sinespaciado"/>
        <w:numPr>
          <w:ilvl w:val="0"/>
          <w:numId w:val="1"/>
        </w:numPr>
        <w:rPr>
          <w:rFonts w:ascii="Arial" w:hAnsi="Arial" w:cs="Arial"/>
          <w:b/>
          <w:sz w:val="24"/>
          <w:szCs w:val="24"/>
          <w:lang w:val="es-CO"/>
        </w:rPr>
      </w:pPr>
      <w:r w:rsidRPr="0074338C">
        <w:rPr>
          <w:rFonts w:ascii="Arial" w:hAnsi="Arial" w:cs="Arial"/>
          <w:sz w:val="24"/>
          <w:szCs w:val="24"/>
        </w:rPr>
        <w:t>Implementar buenas prácticas</w:t>
      </w:r>
      <w:r w:rsidRPr="00764055">
        <w:rPr>
          <w:rFonts w:ascii="Arial" w:hAnsi="Arial" w:cs="Arial"/>
          <w:color w:val="FF0000"/>
          <w:sz w:val="24"/>
          <w:szCs w:val="24"/>
        </w:rPr>
        <w:t xml:space="preserve"> </w:t>
      </w:r>
      <w:r w:rsidRPr="0074338C">
        <w:rPr>
          <w:rFonts w:ascii="Arial" w:hAnsi="Arial" w:cs="Arial"/>
          <w:sz w:val="24"/>
          <w:szCs w:val="24"/>
        </w:rPr>
        <w:t>para prevenir eventos adversos y contribuir a una atención segura del Binomio Madre Hijo</w:t>
      </w:r>
      <w:r>
        <w:rPr>
          <w:rFonts w:ascii="Arial" w:hAnsi="Arial" w:cs="Arial"/>
          <w:b/>
          <w:sz w:val="24"/>
          <w:szCs w:val="24"/>
          <w:lang w:val="es-CO"/>
        </w:rPr>
        <w:t>.</w:t>
      </w:r>
    </w:p>
    <w:p w:rsidR="00555599" w:rsidRPr="00555599" w:rsidRDefault="00555599" w:rsidP="00A701F6">
      <w:pPr>
        <w:pStyle w:val="Texto1"/>
        <w:numPr>
          <w:ilvl w:val="0"/>
          <w:numId w:val="5"/>
        </w:numPr>
        <w:jc w:val="left"/>
        <w:rPr>
          <w:rFonts w:eastAsia="BIKGCI+Arial"/>
        </w:rPr>
      </w:pPr>
      <w:bookmarkStart w:id="7" w:name="_Toc524946698"/>
      <w:r w:rsidRPr="00555599">
        <w:rPr>
          <w:rFonts w:eastAsia="BIKGCI+Arial"/>
        </w:rPr>
        <w:t>RESPONSABLES</w:t>
      </w:r>
      <w:bookmarkEnd w:id="7"/>
    </w:p>
    <w:p w:rsidR="00555599" w:rsidRPr="00555599" w:rsidRDefault="00555599" w:rsidP="00555599">
      <w:pPr>
        <w:pStyle w:val="Ttulo31"/>
        <w:autoSpaceDE w:val="0"/>
        <w:jc w:val="both"/>
        <w:rPr>
          <w:rFonts w:ascii="Arial" w:eastAsia="BIKGCI+Arial" w:hAnsi="Arial" w:cs="Arial"/>
          <w:b/>
          <w:bCs/>
          <w:color w:val="000000"/>
          <w:lang w:val="es-ES"/>
        </w:rPr>
      </w:pPr>
      <w:r w:rsidRPr="00555599">
        <w:rPr>
          <w:rFonts w:ascii="Arial" w:eastAsia="BIKGCI+Arial" w:hAnsi="Arial" w:cs="Arial"/>
          <w:b/>
          <w:bCs/>
          <w:color w:val="000000"/>
          <w:lang w:val="es-ES"/>
        </w:rPr>
        <w:t xml:space="preserve"> </w:t>
      </w:r>
    </w:p>
    <w:p w:rsidR="00680A2B" w:rsidRDefault="00D638F2" w:rsidP="00A701F6">
      <w:pPr>
        <w:pStyle w:val="Prrafodelista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0A2B">
        <w:rPr>
          <w:rFonts w:ascii="Arial" w:hAnsi="Arial" w:cs="Arial"/>
          <w:sz w:val="24"/>
          <w:szCs w:val="24"/>
        </w:rPr>
        <w:t>Organización y gerencia</w:t>
      </w:r>
    </w:p>
    <w:p w:rsidR="00680A2B" w:rsidRDefault="00D638F2" w:rsidP="00A701F6">
      <w:pPr>
        <w:pStyle w:val="Prrafodelista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0A2B">
        <w:rPr>
          <w:rFonts w:ascii="Arial" w:hAnsi="Arial" w:cs="Arial"/>
          <w:sz w:val="24"/>
          <w:szCs w:val="24"/>
        </w:rPr>
        <w:t xml:space="preserve">Enfermero. </w:t>
      </w:r>
    </w:p>
    <w:p w:rsidR="00680A2B" w:rsidRDefault="00D638F2" w:rsidP="00A701F6">
      <w:pPr>
        <w:pStyle w:val="Prrafodelista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0A2B">
        <w:rPr>
          <w:rFonts w:ascii="Arial" w:hAnsi="Arial" w:cs="Arial"/>
          <w:sz w:val="24"/>
          <w:szCs w:val="24"/>
        </w:rPr>
        <w:t>Auxiliar de enfermería.</w:t>
      </w:r>
    </w:p>
    <w:p w:rsidR="00680A2B" w:rsidRDefault="00D638F2" w:rsidP="00A701F6">
      <w:pPr>
        <w:pStyle w:val="Prrafodelista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0A2B">
        <w:rPr>
          <w:rFonts w:ascii="Arial" w:hAnsi="Arial" w:cs="Arial"/>
          <w:sz w:val="24"/>
          <w:szCs w:val="24"/>
        </w:rPr>
        <w:t xml:space="preserve">Médico general </w:t>
      </w:r>
    </w:p>
    <w:p w:rsidR="00680A2B" w:rsidRDefault="00D638F2" w:rsidP="00A701F6">
      <w:pPr>
        <w:pStyle w:val="Prrafodelista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0A2B">
        <w:rPr>
          <w:rFonts w:ascii="Arial" w:hAnsi="Arial" w:cs="Arial"/>
          <w:sz w:val="24"/>
          <w:szCs w:val="24"/>
        </w:rPr>
        <w:t xml:space="preserve">Pediatra </w:t>
      </w:r>
    </w:p>
    <w:p w:rsidR="00555599" w:rsidRPr="00680A2B" w:rsidRDefault="00D638F2" w:rsidP="00A701F6">
      <w:pPr>
        <w:pStyle w:val="Prrafodelista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0A2B">
        <w:rPr>
          <w:rFonts w:ascii="Arial" w:hAnsi="Arial" w:cs="Arial"/>
          <w:sz w:val="24"/>
          <w:szCs w:val="24"/>
        </w:rPr>
        <w:t xml:space="preserve">Ginecólogo </w:t>
      </w:r>
    </w:p>
    <w:p w:rsidR="00555599" w:rsidRPr="00555599" w:rsidRDefault="00555599" w:rsidP="00A701F6">
      <w:pPr>
        <w:pStyle w:val="Texto1"/>
        <w:numPr>
          <w:ilvl w:val="0"/>
          <w:numId w:val="5"/>
        </w:numPr>
        <w:jc w:val="left"/>
        <w:rPr>
          <w:rFonts w:eastAsia="Frutiger-Bold"/>
        </w:rPr>
      </w:pPr>
      <w:bookmarkStart w:id="8" w:name="_Toc524946699"/>
      <w:r w:rsidRPr="00555599">
        <w:rPr>
          <w:rFonts w:eastAsia="Frutiger-Bold"/>
        </w:rPr>
        <w:t>EQUIPOS Y MATERIALES</w:t>
      </w:r>
      <w:bookmarkEnd w:id="8"/>
    </w:p>
    <w:p w:rsidR="00680A2B" w:rsidRDefault="00680A2B" w:rsidP="00680A2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Frutiger-Bold" w:hAnsi="Arial" w:cs="Arial"/>
          <w:b/>
          <w:bCs/>
          <w:sz w:val="24"/>
          <w:szCs w:val="24"/>
        </w:rPr>
      </w:pPr>
    </w:p>
    <w:p w:rsidR="00680A2B" w:rsidRDefault="005A18C2" w:rsidP="00A701F6">
      <w:pPr>
        <w:pStyle w:val="Prrafodelista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</w:rPr>
        <w:t>Procesos administrativos que garanticen una atención seguro al binomio madre e hijo.</w:t>
      </w:r>
    </w:p>
    <w:p w:rsidR="00680A2B" w:rsidRDefault="005A18C2" w:rsidP="00A701F6">
      <w:pPr>
        <w:pStyle w:val="Prrafodelista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</w:rPr>
        <w:t>Recurso humano</w:t>
      </w:r>
      <w:r w:rsidR="003557B9" w:rsidRPr="00680A2B">
        <w:rPr>
          <w:rFonts w:ascii="Arial" w:hAnsi="Arial" w:cs="Arial"/>
          <w:sz w:val="24"/>
          <w:szCs w:val="24"/>
        </w:rPr>
        <w:t xml:space="preserve"> que cumpla </w:t>
      </w:r>
      <w:r w:rsidR="003557B9" w:rsidRPr="00680A2B">
        <w:rPr>
          <w:rFonts w:ascii="Arial" w:hAnsi="Arial" w:cs="Arial"/>
          <w:sz w:val="24"/>
          <w:szCs w:val="24"/>
          <w:lang w:eastAsia="es-CO"/>
        </w:rPr>
        <w:t>los requisitos para la atención del binomio madre– hijo</w:t>
      </w:r>
    </w:p>
    <w:p w:rsidR="00680A2B" w:rsidRDefault="003557B9" w:rsidP="00A701F6">
      <w:pPr>
        <w:pStyle w:val="Prrafodelista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</w:rPr>
        <w:t>Ambiente físico, entorno seguro para la atención</w:t>
      </w:r>
      <w:r w:rsidRPr="00680A2B">
        <w:rPr>
          <w:rFonts w:ascii="Arial" w:hAnsi="Arial" w:cs="Arial"/>
          <w:sz w:val="24"/>
          <w:szCs w:val="24"/>
          <w:lang w:eastAsia="es-CO"/>
        </w:rPr>
        <w:t xml:space="preserve"> del binomio madre– hijo</w:t>
      </w:r>
      <w:r w:rsidR="005A18C2" w:rsidRPr="00680A2B">
        <w:rPr>
          <w:rFonts w:ascii="Arial" w:hAnsi="Arial" w:cs="Arial"/>
          <w:sz w:val="24"/>
          <w:szCs w:val="24"/>
        </w:rPr>
        <w:t xml:space="preserve">. </w:t>
      </w:r>
    </w:p>
    <w:p w:rsidR="00680A2B" w:rsidRDefault="00505B95" w:rsidP="00A701F6">
      <w:pPr>
        <w:pStyle w:val="Prrafodelista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</w:rPr>
        <w:t xml:space="preserve">Dotación y equipos biomédicos suficientes y en buenas condiciones para la </w:t>
      </w:r>
      <w:r w:rsidRPr="00680A2B">
        <w:rPr>
          <w:rFonts w:ascii="Arial" w:hAnsi="Arial" w:cs="Arial"/>
          <w:sz w:val="24"/>
          <w:szCs w:val="24"/>
          <w:lang w:eastAsia="es-CO"/>
        </w:rPr>
        <w:t>del binomio madre– hijo</w:t>
      </w:r>
      <w:r w:rsidR="005A18C2" w:rsidRPr="00680A2B">
        <w:rPr>
          <w:rFonts w:ascii="Arial" w:hAnsi="Arial" w:cs="Arial"/>
          <w:sz w:val="24"/>
          <w:szCs w:val="24"/>
        </w:rPr>
        <w:t>.</w:t>
      </w:r>
    </w:p>
    <w:p w:rsidR="00680A2B" w:rsidRDefault="00C21F86" w:rsidP="00A701F6">
      <w:pPr>
        <w:pStyle w:val="Prrafodelista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</w:rPr>
        <w:t>Procesos prioritarios, contar con guías de atención, protocolos y listas de chequeo para reducir el riesgo en los procesos de atención.</w:t>
      </w:r>
    </w:p>
    <w:p w:rsidR="00680A2B" w:rsidRDefault="00DE6256" w:rsidP="00A701F6">
      <w:pPr>
        <w:pStyle w:val="Prrafodelista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</w:rPr>
        <w:t xml:space="preserve">Historia clínica, registros clínicos, cronológicos y específicos del proceso de atención </w:t>
      </w:r>
      <w:r w:rsidRPr="00680A2B">
        <w:rPr>
          <w:rFonts w:ascii="Arial" w:hAnsi="Arial" w:cs="Arial"/>
          <w:sz w:val="24"/>
          <w:szCs w:val="24"/>
          <w:lang w:eastAsia="es-CO"/>
        </w:rPr>
        <w:t>del binomio madre– hijo</w:t>
      </w:r>
    </w:p>
    <w:p w:rsidR="005A18C2" w:rsidRPr="00680A2B" w:rsidRDefault="005A18C2" w:rsidP="00A701F6">
      <w:pPr>
        <w:pStyle w:val="Prrafodelista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</w:rPr>
        <w:t>Medicamentos e insumos médicos</w:t>
      </w:r>
      <w:r w:rsidR="00587DB5" w:rsidRPr="00680A2B">
        <w:rPr>
          <w:rFonts w:ascii="Arial" w:hAnsi="Arial" w:cs="Arial"/>
          <w:sz w:val="24"/>
          <w:szCs w:val="24"/>
        </w:rPr>
        <w:t xml:space="preserve"> </w:t>
      </w:r>
      <w:r w:rsidR="006C1F14" w:rsidRPr="00680A2B">
        <w:rPr>
          <w:rFonts w:ascii="Arial" w:hAnsi="Arial" w:cs="Arial"/>
          <w:sz w:val="24"/>
          <w:szCs w:val="24"/>
        </w:rPr>
        <w:t>garanticen el</w:t>
      </w:r>
      <w:r w:rsidR="00461CD4" w:rsidRPr="00680A2B">
        <w:rPr>
          <w:rFonts w:ascii="Arial" w:hAnsi="Arial" w:cs="Arial"/>
          <w:sz w:val="24"/>
          <w:szCs w:val="24"/>
        </w:rPr>
        <w:t xml:space="preserve"> adecuado tratamiento del </w:t>
      </w:r>
      <w:r w:rsidR="00461CD4" w:rsidRPr="00680A2B">
        <w:rPr>
          <w:rFonts w:ascii="Arial" w:hAnsi="Arial" w:cs="Arial"/>
          <w:sz w:val="24"/>
          <w:szCs w:val="24"/>
          <w:lang w:eastAsia="es-CO"/>
        </w:rPr>
        <w:t xml:space="preserve"> binomio madre– hijo según lo requiera.</w:t>
      </w:r>
    </w:p>
    <w:p w:rsidR="006C1F14" w:rsidRDefault="006C1F14" w:rsidP="00A701F6">
      <w:pPr>
        <w:pStyle w:val="Texto1"/>
        <w:numPr>
          <w:ilvl w:val="0"/>
          <w:numId w:val="5"/>
        </w:numPr>
        <w:jc w:val="both"/>
        <w:rPr>
          <w:rFonts w:eastAsia="Frutiger-Bold"/>
        </w:rPr>
      </w:pPr>
      <w:bookmarkStart w:id="9" w:name="_Toc524946700"/>
      <w:r>
        <w:rPr>
          <w:rFonts w:eastAsia="Frutiger-Bold"/>
        </w:rPr>
        <w:t>IDENTIFICACIÓN DE FA</w:t>
      </w:r>
      <w:r w:rsidR="002E2CF6">
        <w:rPr>
          <w:rFonts w:eastAsia="Frutiger-Bold"/>
        </w:rPr>
        <w:t>LLAS MÁS RELEVANTES QUE AFECTAN</w:t>
      </w:r>
      <w:r>
        <w:rPr>
          <w:rFonts w:eastAsia="Frutiger-Bold"/>
        </w:rPr>
        <w:t xml:space="preserve"> LA ATENCIÓN DEL BINOMIO MADRE E HIJO.</w:t>
      </w:r>
      <w:bookmarkEnd w:id="9"/>
    </w:p>
    <w:p w:rsidR="009A560F" w:rsidRDefault="009A560F" w:rsidP="009A560F">
      <w:pPr>
        <w:autoSpaceDE w:val="0"/>
        <w:spacing w:after="0" w:line="240" w:lineRule="auto"/>
        <w:ind w:left="360"/>
        <w:jc w:val="both"/>
        <w:rPr>
          <w:rFonts w:ascii="Arial" w:eastAsia="Frutiger-Bold" w:hAnsi="Arial" w:cs="Arial"/>
          <w:b/>
          <w:bCs/>
          <w:sz w:val="24"/>
          <w:szCs w:val="24"/>
        </w:rPr>
      </w:pPr>
    </w:p>
    <w:p w:rsidR="006C1F14" w:rsidRDefault="00D4484F" w:rsidP="00A701F6">
      <w:pPr>
        <w:pStyle w:val="Prrafodelista"/>
        <w:numPr>
          <w:ilvl w:val="0"/>
          <w:numId w:val="2"/>
        </w:numPr>
        <w:autoSpaceDE w:val="0"/>
        <w:spacing w:after="0" w:line="240" w:lineRule="auto"/>
        <w:jc w:val="both"/>
        <w:rPr>
          <w:rFonts w:ascii="Arial" w:eastAsia="Frutiger-Bold" w:hAnsi="Arial" w:cs="Arial"/>
          <w:bCs/>
          <w:sz w:val="24"/>
          <w:szCs w:val="24"/>
        </w:rPr>
      </w:pPr>
      <w:r w:rsidRPr="00D4484F">
        <w:rPr>
          <w:rFonts w:ascii="Arial" w:eastAsia="Frutiger-Bold" w:hAnsi="Arial" w:cs="Arial"/>
          <w:bCs/>
          <w:sz w:val="24"/>
          <w:szCs w:val="24"/>
        </w:rPr>
        <w:t>No atención de la gestante por problemas administrativos</w:t>
      </w:r>
      <w:r>
        <w:rPr>
          <w:rFonts w:ascii="Arial" w:eastAsia="Frutiger-Bold" w:hAnsi="Arial" w:cs="Arial"/>
          <w:bCs/>
          <w:sz w:val="24"/>
          <w:szCs w:val="24"/>
        </w:rPr>
        <w:t>.</w:t>
      </w:r>
    </w:p>
    <w:p w:rsidR="00D4484F" w:rsidRDefault="00945743" w:rsidP="00A701F6">
      <w:pPr>
        <w:pStyle w:val="Prrafodelista"/>
        <w:numPr>
          <w:ilvl w:val="0"/>
          <w:numId w:val="2"/>
        </w:numPr>
        <w:autoSpaceDE w:val="0"/>
        <w:spacing w:after="0" w:line="240" w:lineRule="auto"/>
        <w:jc w:val="both"/>
        <w:rPr>
          <w:rFonts w:ascii="Arial" w:eastAsia="Frutiger-Bold" w:hAnsi="Arial" w:cs="Arial"/>
          <w:bCs/>
          <w:sz w:val="24"/>
          <w:szCs w:val="24"/>
        </w:rPr>
      </w:pPr>
      <w:r w:rsidRPr="002E6950">
        <w:rPr>
          <w:rFonts w:ascii="Arial" w:eastAsia="Frutiger-Bold" w:hAnsi="Arial" w:cs="Arial"/>
          <w:bCs/>
          <w:sz w:val="24"/>
          <w:szCs w:val="24"/>
        </w:rPr>
        <w:t>Atención del parto y el puerperio por personal no calificado y sin entorno</w:t>
      </w:r>
      <w:r w:rsidR="002E6950">
        <w:rPr>
          <w:rFonts w:ascii="Arial" w:eastAsia="Frutiger-Bold" w:hAnsi="Arial" w:cs="Arial"/>
          <w:bCs/>
          <w:sz w:val="24"/>
          <w:szCs w:val="24"/>
        </w:rPr>
        <w:t xml:space="preserve"> </w:t>
      </w:r>
      <w:r w:rsidRPr="002E6950">
        <w:rPr>
          <w:rFonts w:ascii="Arial" w:eastAsia="Frutiger-Bold" w:hAnsi="Arial" w:cs="Arial"/>
          <w:bCs/>
          <w:sz w:val="24"/>
          <w:szCs w:val="24"/>
        </w:rPr>
        <w:t>habilitante (entorno habilitante incluye contar con los insumos críticos y adecuados sistemas de referencia y contra referencia. No diligenciamiento del partograma.</w:t>
      </w:r>
    </w:p>
    <w:p w:rsidR="00837605" w:rsidRPr="006F1866" w:rsidRDefault="00EA5F45" w:rsidP="00A701F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Frutiger-Bold" w:hAnsi="Arial" w:cs="Arial"/>
          <w:bCs/>
          <w:sz w:val="24"/>
          <w:szCs w:val="24"/>
        </w:rPr>
      </w:pPr>
      <w:r w:rsidRPr="00837605">
        <w:rPr>
          <w:rFonts w:ascii="Arial" w:hAnsi="Arial" w:cs="Arial"/>
          <w:sz w:val="24"/>
          <w:szCs w:val="24"/>
          <w:lang w:eastAsia="es-CO"/>
        </w:rPr>
        <w:t>Utilización inadecuada de insumos como: antibióticos, anticonvulsivantes, antihipertensivo, oxitócicos, líquidos, hemoderivados y sustitutos en la atención de las mujeres durante la gestación, el parto y el puerperio</w:t>
      </w:r>
      <w:r w:rsidR="00004878" w:rsidRPr="00837605">
        <w:rPr>
          <w:rFonts w:ascii="Arial" w:hAnsi="Arial" w:cs="Arial"/>
          <w:sz w:val="24"/>
          <w:szCs w:val="24"/>
          <w:lang w:eastAsia="es-CO"/>
        </w:rPr>
        <w:t>.</w:t>
      </w:r>
    </w:p>
    <w:p w:rsidR="00004878" w:rsidRPr="006F1866" w:rsidRDefault="00837605" w:rsidP="00A701F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Frutiger-Bold" w:hAnsi="Arial" w:cs="Arial"/>
          <w:bCs/>
          <w:sz w:val="24"/>
          <w:szCs w:val="24"/>
        </w:rPr>
      </w:pPr>
      <w:r w:rsidRPr="00837605">
        <w:rPr>
          <w:rFonts w:ascii="FuturaStd-Medium" w:hAnsi="FuturaStd-Medium" w:cs="FuturaStd-Medium"/>
          <w:sz w:val="24"/>
          <w:szCs w:val="24"/>
          <w:lang w:eastAsia="es-CO"/>
        </w:rPr>
        <w:t>Atención de la materna en un nivel de complejidad inferior al necesitado</w:t>
      </w:r>
      <w:r w:rsidR="006F1866">
        <w:rPr>
          <w:rFonts w:ascii="FuturaStd-Medium" w:hAnsi="FuturaStd-Medium" w:cs="FuturaStd-Medium"/>
          <w:sz w:val="24"/>
          <w:szCs w:val="24"/>
          <w:lang w:eastAsia="es-CO"/>
        </w:rPr>
        <w:t>.</w:t>
      </w:r>
    </w:p>
    <w:p w:rsidR="008229BD" w:rsidRDefault="006F1866" w:rsidP="00A701F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FuturaStd-Medium" w:hAnsi="FuturaStd-Medium" w:cs="FuturaStd-Medium"/>
          <w:sz w:val="24"/>
          <w:szCs w:val="24"/>
          <w:lang w:eastAsia="es-CO"/>
        </w:rPr>
      </w:pPr>
      <w:r w:rsidRPr="008229BD">
        <w:rPr>
          <w:rFonts w:ascii="FuturaStd-Medium" w:hAnsi="FuturaStd-Medium" w:cs="FuturaStd-Medium"/>
          <w:sz w:val="24"/>
          <w:szCs w:val="24"/>
          <w:lang w:eastAsia="es-CO"/>
        </w:rPr>
        <w:t>Atención de la materna sin contar con un sistema funcional de comunicaciones y transporte, con el que se pueda responder de manera oportuna y segura cuando se presente la emergencia obstétrica no predecible y que no puede ser resuelta en ese nivel.</w:t>
      </w:r>
    </w:p>
    <w:p w:rsidR="008229BD" w:rsidRPr="004B2123" w:rsidRDefault="008229BD" w:rsidP="00A701F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Frutiger-Bold" w:hAnsi="Arial" w:cs="Arial"/>
          <w:bCs/>
          <w:sz w:val="24"/>
          <w:szCs w:val="24"/>
        </w:rPr>
      </w:pPr>
      <w:r w:rsidRPr="004B2123">
        <w:rPr>
          <w:rFonts w:ascii="FuturaStd-Medium" w:hAnsi="FuturaStd-Medium" w:cs="FuturaStd-Medium"/>
          <w:sz w:val="24"/>
          <w:szCs w:val="24"/>
          <w:lang w:eastAsia="es-CO"/>
        </w:rPr>
        <w:t>Identificación inadecuada de factores de riesgo en el control prenatal.</w:t>
      </w:r>
    </w:p>
    <w:p w:rsidR="00EF7D57" w:rsidRPr="00EF7D57" w:rsidRDefault="008229BD" w:rsidP="00A701F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Frutiger-Bold" w:hAnsi="Arial" w:cs="Arial"/>
          <w:bCs/>
          <w:sz w:val="24"/>
          <w:szCs w:val="24"/>
        </w:rPr>
      </w:pPr>
      <w:r w:rsidRPr="00EF7D57">
        <w:rPr>
          <w:rFonts w:ascii="FuturaStd-Medium" w:hAnsi="FuturaStd-Medium" w:cs="FuturaStd-Medium"/>
          <w:sz w:val="24"/>
          <w:szCs w:val="24"/>
          <w:lang w:eastAsia="es-CO"/>
        </w:rPr>
        <w:t>No promover la planificación</w:t>
      </w:r>
      <w:r w:rsidR="004B2123" w:rsidRPr="00EF7D57">
        <w:rPr>
          <w:rFonts w:ascii="FuturaStd-Medium" w:hAnsi="FuturaStd-Medium" w:cs="FuturaStd-Medium"/>
          <w:sz w:val="24"/>
          <w:szCs w:val="24"/>
          <w:lang w:eastAsia="es-CO"/>
        </w:rPr>
        <w:t xml:space="preserve"> </w:t>
      </w:r>
      <w:r w:rsidRPr="00EF7D57">
        <w:rPr>
          <w:rFonts w:ascii="FuturaStd-Medium" w:hAnsi="FuturaStd-Medium" w:cs="FuturaStd-Medium"/>
          <w:sz w:val="24"/>
          <w:szCs w:val="24"/>
          <w:lang w:eastAsia="es-CO"/>
        </w:rPr>
        <w:t>familiar, en especial</w:t>
      </w:r>
      <w:r w:rsidR="004B2123" w:rsidRPr="00EF7D57">
        <w:rPr>
          <w:rFonts w:ascii="FuturaStd-Medium" w:hAnsi="FuturaStd-Medium" w:cs="FuturaStd-Medium"/>
          <w:sz w:val="24"/>
          <w:szCs w:val="24"/>
          <w:lang w:eastAsia="es-CO"/>
        </w:rPr>
        <w:t xml:space="preserve"> </w:t>
      </w:r>
      <w:r w:rsidRPr="00EF7D57">
        <w:rPr>
          <w:rFonts w:ascii="FuturaStd-Medium" w:hAnsi="FuturaStd-Medium" w:cs="FuturaStd-Medium"/>
          <w:sz w:val="24"/>
          <w:szCs w:val="24"/>
          <w:lang w:eastAsia="es-CO"/>
        </w:rPr>
        <w:t>en pacientes con</w:t>
      </w:r>
      <w:r w:rsidR="004B2123" w:rsidRPr="00EF7D57">
        <w:rPr>
          <w:rFonts w:ascii="FuturaStd-Medium" w:hAnsi="FuturaStd-Medium" w:cs="FuturaStd-Medium"/>
          <w:sz w:val="24"/>
          <w:szCs w:val="24"/>
          <w:lang w:eastAsia="es-CO"/>
        </w:rPr>
        <w:t xml:space="preserve"> </w:t>
      </w:r>
      <w:r w:rsidRPr="00EF7D57">
        <w:rPr>
          <w:rFonts w:ascii="FuturaStd-Medium" w:hAnsi="FuturaStd-Medium" w:cs="FuturaStd-Medium"/>
          <w:sz w:val="24"/>
          <w:szCs w:val="24"/>
          <w:lang w:eastAsia="es-CO"/>
        </w:rPr>
        <w:t>patologías de riesgo /</w:t>
      </w:r>
      <w:r w:rsidR="004B2123" w:rsidRPr="00EF7D57">
        <w:rPr>
          <w:rFonts w:ascii="FuturaStd-Medium" w:hAnsi="FuturaStd-Medium" w:cs="FuturaStd-Medium"/>
          <w:sz w:val="24"/>
          <w:szCs w:val="24"/>
          <w:lang w:eastAsia="es-CO"/>
        </w:rPr>
        <w:t xml:space="preserve"> </w:t>
      </w:r>
      <w:r w:rsidRPr="00EF7D57">
        <w:rPr>
          <w:rFonts w:ascii="FuturaStd-Medium" w:hAnsi="FuturaStd-Medium" w:cs="FuturaStd-Medium"/>
          <w:sz w:val="24"/>
          <w:szCs w:val="24"/>
          <w:lang w:eastAsia="es-CO"/>
        </w:rPr>
        <w:t>Inadecuada cobertura</w:t>
      </w:r>
      <w:r w:rsidR="004B2123" w:rsidRPr="00EF7D57">
        <w:rPr>
          <w:rFonts w:ascii="FuturaStd-Medium" w:hAnsi="FuturaStd-Medium" w:cs="FuturaStd-Medium"/>
          <w:sz w:val="24"/>
          <w:szCs w:val="24"/>
          <w:lang w:eastAsia="es-CO"/>
        </w:rPr>
        <w:t xml:space="preserve"> </w:t>
      </w:r>
      <w:r w:rsidRPr="00EF7D57">
        <w:rPr>
          <w:rFonts w:ascii="FuturaStd-Medium" w:hAnsi="FuturaStd-Medium" w:cs="FuturaStd-Medium"/>
          <w:sz w:val="24"/>
          <w:szCs w:val="24"/>
          <w:lang w:eastAsia="es-CO"/>
        </w:rPr>
        <w:t>de planificación familiar</w:t>
      </w:r>
      <w:r w:rsidR="004B2123" w:rsidRPr="00EF7D57">
        <w:rPr>
          <w:rFonts w:ascii="FuturaStd-Medium" w:hAnsi="FuturaStd-Medium" w:cs="FuturaStd-Medium"/>
          <w:sz w:val="24"/>
          <w:szCs w:val="24"/>
          <w:lang w:eastAsia="es-CO"/>
        </w:rPr>
        <w:t>.</w:t>
      </w:r>
    </w:p>
    <w:p w:rsidR="00E0451F" w:rsidRPr="00E0451F" w:rsidRDefault="00EF7D57" w:rsidP="00A701F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Frutiger-Bold" w:hAnsi="Arial" w:cs="Arial"/>
          <w:bCs/>
          <w:sz w:val="24"/>
          <w:szCs w:val="24"/>
        </w:rPr>
      </w:pPr>
      <w:r w:rsidRPr="00E0451F">
        <w:rPr>
          <w:rFonts w:ascii="FuturaStd-Medium" w:hAnsi="FuturaStd-Medium" w:cs="FuturaStd-Medium"/>
          <w:sz w:val="24"/>
          <w:szCs w:val="24"/>
          <w:lang w:eastAsia="es-CO"/>
        </w:rPr>
        <w:t>Omisión en la información a la paciente de las causales para interrupción voluntaria de la gestación (sentencia para interrupción voluntaria de la gestación).</w:t>
      </w:r>
    </w:p>
    <w:p w:rsidR="00E0451F" w:rsidRPr="00E0451F" w:rsidRDefault="00E0451F" w:rsidP="00A701F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Frutiger-Bold" w:hAnsi="Arial" w:cs="Arial"/>
          <w:bCs/>
          <w:sz w:val="24"/>
          <w:szCs w:val="24"/>
        </w:rPr>
      </w:pPr>
      <w:r w:rsidRPr="00E0451F">
        <w:rPr>
          <w:rFonts w:ascii="FuturaStd-Medium" w:hAnsi="FuturaStd-Medium" w:cs="FuturaStd-Medium"/>
          <w:sz w:val="24"/>
          <w:szCs w:val="24"/>
          <w:lang w:eastAsia="es-CO"/>
        </w:rPr>
        <w:t>Omitir el cálculo de la capacidad de recurso humano.</w:t>
      </w:r>
    </w:p>
    <w:p w:rsidR="007B23CB" w:rsidRPr="007B23CB" w:rsidRDefault="00E0451F" w:rsidP="00A701F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Frutiger-Bold" w:hAnsi="Arial" w:cs="Arial"/>
          <w:bCs/>
          <w:sz w:val="24"/>
          <w:szCs w:val="24"/>
        </w:rPr>
      </w:pPr>
      <w:r w:rsidRPr="007B23CB">
        <w:rPr>
          <w:rFonts w:ascii="FuturaStd-Medium" w:hAnsi="FuturaStd-Medium" w:cs="FuturaStd-Medium"/>
          <w:sz w:val="24"/>
          <w:szCs w:val="24"/>
          <w:lang w:eastAsia="es-CO"/>
        </w:rPr>
        <w:t>Error en la remisión de pacientes.</w:t>
      </w:r>
    </w:p>
    <w:p w:rsidR="007B23CB" w:rsidRPr="007B23CB" w:rsidRDefault="007B23CB" w:rsidP="00A701F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Frutiger-Bold" w:hAnsi="Arial" w:cs="Arial"/>
          <w:bCs/>
          <w:sz w:val="24"/>
          <w:szCs w:val="24"/>
        </w:rPr>
      </w:pPr>
      <w:r w:rsidRPr="007B23CB">
        <w:rPr>
          <w:rFonts w:ascii="FuturaStd-Medium" w:hAnsi="FuturaStd-Medium" w:cs="FuturaStd-Medium"/>
          <w:sz w:val="24"/>
          <w:szCs w:val="24"/>
          <w:lang w:eastAsia="es-CO"/>
        </w:rPr>
        <w:t>Fallas en la valoración integral de la gestante; diagnóstico y tratamiento de ETS (Standards for maternal and neonatal care. OMS 2007) - Omisión en la identificación de paciente de alto riesgo.</w:t>
      </w:r>
    </w:p>
    <w:p w:rsidR="00CD6CC7" w:rsidRDefault="007B23CB" w:rsidP="00A701F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FuturaStd-Medium" w:hAnsi="FuturaStd-Medium" w:cs="FuturaStd-Medium"/>
          <w:sz w:val="24"/>
          <w:szCs w:val="24"/>
          <w:lang w:eastAsia="es-CO"/>
        </w:rPr>
      </w:pPr>
      <w:r w:rsidRPr="00CD6CC7">
        <w:rPr>
          <w:rFonts w:ascii="FuturaStd-Medium" w:hAnsi="FuturaStd-Medium" w:cs="FuturaStd-Medium"/>
          <w:sz w:val="24"/>
          <w:szCs w:val="24"/>
          <w:lang w:eastAsia="es-CO"/>
        </w:rPr>
        <w:t>Fallas en la reconciliación medicamentos.</w:t>
      </w:r>
    </w:p>
    <w:p w:rsidR="00CD6CC7" w:rsidRDefault="00CD6CC7" w:rsidP="00A701F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FuturaStd-Medium" w:hAnsi="FuturaStd-Medium" w:cs="FuturaStd-Medium"/>
          <w:sz w:val="24"/>
          <w:szCs w:val="24"/>
          <w:lang w:eastAsia="es-CO"/>
        </w:rPr>
      </w:pPr>
      <w:r w:rsidRPr="00CD6CC7">
        <w:rPr>
          <w:rFonts w:ascii="FuturaStd-Medium" w:hAnsi="FuturaStd-Medium" w:cs="FuturaStd-Medium"/>
          <w:sz w:val="24"/>
          <w:szCs w:val="24"/>
          <w:lang w:eastAsia="es-CO"/>
        </w:rPr>
        <w:t>Inadecuada evaluación del trabajo de parto y omisión en la detección de signos de estado fetal insatisfactorio.</w:t>
      </w:r>
    </w:p>
    <w:p w:rsidR="00B1314B" w:rsidRPr="00B1314B" w:rsidRDefault="00CD6CC7" w:rsidP="00A701F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FuturaStd-Medium" w:hAnsi="FuturaStd-Medium" w:cs="FuturaStd-Medium"/>
          <w:lang w:eastAsia="es-CO"/>
        </w:rPr>
      </w:pPr>
      <w:r w:rsidRPr="00B1314B">
        <w:rPr>
          <w:rFonts w:ascii="FuturaStd-Medium" w:hAnsi="FuturaStd-Medium" w:cs="FuturaStd-Medium"/>
          <w:sz w:val="24"/>
          <w:szCs w:val="24"/>
          <w:lang w:eastAsia="es-CO"/>
        </w:rPr>
        <w:t>Manejo sub-óptimo en el diagnóstico de membranas rotas – no utilización de ayudas diagnósticas para confirmar el diagnóstico de ruptura de membranas, antes de suspender la aplicación del protocolo de manejo de membranas rotas.</w:t>
      </w:r>
    </w:p>
    <w:p w:rsidR="00B1314B" w:rsidRPr="00B1314B" w:rsidRDefault="00B1314B" w:rsidP="00A701F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FuturaStd-Medium" w:hAnsi="FuturaStd-Medium" w:cs="FuturaStd-Medium"/>
          <w:sz w:val="24"/>
          <w:szCs w:val="24"/>
          <w:lang w:eastAsia="es-CO"/>
        </w:rPr>
      </w:pPr>
      <w:r w:rsidRPr="00B1314B">
        <w:rPr>
          <w:rFonts w:ascii="FuturaStd-Medium" w:hAnsi="FuturaStd-Medium" w:cs="FuturaStd-Medium"/>
          <w:sz w:val="24"/>
          <w:szCs w:val="24"/>
          <w:lang w:eastAsia="es-CO"/>
        </w:rPr>
        <w:t>Omisión en el reporte de eventos adversos e incidentes por parte del personal asistencial (médico y paramédico).</w:t>
      </w:r>
    </w:p>
    <w:p w:rsidR="005D2A33" w:rsidRPr="005D2A33" w:rsidRDefault="005D2A33" w:rsidP="00A701F6">
      <w:pPr>
        <w:pStyle w:val="Texto1"/>
        <w:numPr>
          <w:ilvl w:val="0"/>
          <w:numId w:val="5"/>
        </w:numPr>
        <w:jc w:val="both"/>
        <w:rPr>
          <w:rFonts w:eastAsia="Frutiger-Bold"/>
        </w:rPr>
      </w:pPr>
      <w:bookmarkStart w:id="10" w:name="_Toc524946701"/>
      <w:r w:rsidRPr="005D2A33">
        <w:t xml:space="preserve">BARRERAS DE SEGURIDAD PARA </w:t>
      </w:r>
      <w:r w:rsidRPr="005D2A33">
        <w:rPr>
          <w:lang w:eastAsia="es-CO"/>
        </w:rPr>
        <w:t xml:space="preserve">GARANTIZAR LA ATENCIÓN SEGURA DEL BINOMIO, MADRE </w:t>
      </w:r>
      <w:r>
        <w:rPr>
          <w:lang w:eastAsia="es-CO"/>
        </w:rPr>
        <w:t>–</w:t>
      </w:r>
      <w:r w:rsidRPr="005D2A33">
        <w:rPr>
          <w:lang w:eastAsia="es-CO"/>
        </w:rPr>
        <w:t xml:space="preserve"> HIJO</w:t>
      </w:r>
      <w:r>
        <w:rPr>
          <w:lang w:eastAsia="es-CO"/>
        </w:rPr>
        <w:t>.</w:t>
      </w:r>
      <w:bookmarkEnd w:id="10"/>
    </w:p>
    <w:p w:rsidR="005D2A33" w:rsidRDefault="005D2A33" w:rsidP="005D2A33">
      <w:pPr>
        <w:autoSpaceDE w:val="0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  <w:lang w:eastAsia="es-CO"/>
        </w:rPr>
      </w:pPr>
    </w:p>
    <w:p w:rsidR="00D44BC0" w:rsidRPr="00E811EF" w:rsidRDefault="00D44BC0" w:rsidP="00A701F6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E811EF">
        <w:rPr>
          <w:rFonts w:ascii="Arial" w:hAnsi="Arial" w:cs="Arial"/>
          <w:sz w:val="24"/>
          <w:szCs w:val="24"/>
          <w:lang w:eastAsia="es-CO"/>
        </w:rPr>
        <w:t>Definir e implementar políticas institucionales para evitar barreras administrativas a las gestantes.</w:t>
      </w:r>
    </w:p>
    <w:p w:rsidR="00D44BC0" w:rsidRDefault="00D44BC0" w:rsidP="00A701F6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E811EF">
        <w:rPr>
          <w:rFonts w:ascii="Arial" w:hAnsi="Arial" w:cs="Arial"/>
          <w:sz w:val="24"/>
          <w:szCs w:val="24"/>
          <w:lang w:eastAsia="es-CO"/>
        </w:rPr>
        <w:t xml:space="preserve"> Definir e implementar políticas institucionales donde se establezcan los requisitos que deben cumplir los profesionales para la atención del binomio madre - hijo, desde la etapa pre-concepcional, prenatal, parto y postparto.</w:t>
      </w:r>
    </w:p>
    <w:p w:rsidR="00D44BC0" w:rsidRDefault="00D44BC0" w:rsidP="00A701F6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E811EF">
        <w:rPr>
          <w:rFonts w:ascii="Arial" w:hAnsi="Arial" w:cs="Arial"/>
          <w:sz w:val="24"/>
          <w:szCs w:val="24"/>
          <w:lang w:eastAsia="es-CO"/>
        </w:rPr>
        <w:t xml:space="preserve"> Documentar, adoptar, implementar y evaluar protocolos para la atención del binomio madre - hijo y garantizar una adherencia superior al 85%.</w:t>
      </w:r>
    </w:p>
    <w:p w:rsidR="00D44BC0" w:rsidRDefault="00D44BC0" w:rsidP="00A701F6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E811EF">
        <w:rPr>
          <w:rFonts w:ascii="Arial" w:hAnsi="Arial" w:cs="Arial"/>
          <w:sz w:val="24"/>
          <w:szCs w:val="24"/>
          <w:lang w:eastAsia="es-CO"/>
        </w:rPr>
        <w:t>Documentar, adoptar e implementar guías para atender oportuna e integralmente al recién nacido desde la sala de partos.</w:t>
      </w:r>
    </w:p>
    <w:p w:rsidR="00D44BC0" w:rsidRDefault="00D44BC0" w:rsidP="00A701F6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E811EF">
        <w:rPr>
          <w:rFonts w:ascii="Arial" w:hAnsi="Arial" w:cs="Arial"/>
          <w:sz w:val="24"/>
          <w:szCs w:val="24"/>
          <w:lang w:eastAsia="es-CO"/>
        </w:rPr>
        <w:t xml:space="preserve"> Identificar a todo recién nacido institucionalmente.</w:t>
      </w:r>
    </w:p>
    <w:p w:rsidR="00D44BC0" w:rsidRDefault="00D44BC0" w:rsidP="00A701F6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E811EF">
        <w:rPr>
          <w:rFonts w:ascii="Arial" w:hAnsi="Arial" w:cs="Arial"/>
          <w:sz w:val="24"/>
          <w:szCs w:val="24"/>
          <w:lang w:eastAsia="es-CO"/>
        </w:rPr>
        <w:t>Verificar con lista de chequeo, si se dispone de los insumos necesarios para el manejo inicial de las emergencias obstétricas (kit para el manejo de la emergencia obstétrica).</w:t>
      </w:r>
    </w:p>
    <w:p w:rsidR="00D44BC0" w:rsidRDefault="00D44BC0" w:rsidP="00A701F6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E811EF">
        <w:rPr>
          <w:rFonts w:ascii="Arial" w:hAnsi="Arial" w:cs="Arial"/>
          <w:sz w:val="24"/>
          <w:szCs w:val="24"/>
          <w:lang w:eastAsia="es-CO"/>
        </w:rPr>
        <w:t>Verificar, con lista de chequeo, que se cuenta con todos los insumos y dispositivos necesarios para la atención del parto.</w:t>
      </w:r>
    </w:p>
    <w:p w:rsidR="00D44BC0" w:rsidRPr="00E811EF" w:rsidRDefault="00D44BC0" w:rsidP="00A701F6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es-CO"/>
        </w:rPr>
      </w:pPr>
      <w:r w:rsidRPr="00E811EF">
        <w:rPr>
          <w:rFonts w:ascii="Arial" w:hAnsi="Arial" w:cs="Arial"/>
          <w:sz w:val="24"/>
          <w:szCs w:val="24"/>
          <w:lang w:eastAsia="es-CO"/>
        </w:rPr>
        <w:t>Implementar una lista de chequeo para garantizar una vigilancia estricta de la mujer en el postparto inmediato, para equipos médicos y de enfermería, según estado.</w:t>
      </w:r>
    </w:p>
    <w:p w:rsidR="00D44BC0" w:rsidRPr="007E5393" w:rsidRDefault="00D44BC0" w:rsidP="00A701F6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es-CO"/>
        </w:rPr>
      </w:pPr>
      <w:r w:rsidRPr="00E811EF">
        <w:rPr>
          <w:rFonts w:ascii="Arial" w:hAnsi="Arial" w:cs="Arial"/>
          <w:sz w:val="24"/>
          <w:szCs w:val="24"/>
          <w:lang w:eastAsia="es-CO"/>
        </w:rPr>
        <w:t>Evidenciar en asocio con la Entidad Promotora de Salud - EPS, la revisión del proceso de referencia y contra referencia para asegurar al binomio, madre - hijo, el transporte y la atención en los diferentes niveles de complejidad de los servicios que requieran.</w:t>
      </w:r>
    </w:p>
    <w:p w:rsidR="007E5393" w:rsidRPr="007E5393" w:rsidRDefault="007E5393" w:rsidP="00A701F6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7E5393">
        <w:rPr>
          <w:rFonts w:ascii="Arial" w:hAnsi="Arial" w:cs="Arial"/>
          <w:sz w:val="24"/>
          <w:szCs w:val="24"/>
          <w:lang w:eastAsia="es-CO"/>
        </w:rPr>
        <w:t xml:space="preserve">Disponer de todos los insumos, medicamentos, equipos y servicios para prestar una atención segura en: </w:t>
      </w:r>
    </w:p>
    <w:p w:rsidR="007E5393" w:rsidRPr="007E5393" w:rsidRDefault="007E5393" w:rsidP="007E5393">
      <w:pPr>
        <w:pStyle w:val="Prrafodelista"/>
        <w:rPr>
          <w:rFonts w:ascii="Arial" w:hAnsi="Arial" w:cs="Arial"/>
          <w:sz w:val="24"/>
          <w:szCs w:val="24"/>
          <w:lang w:eastAsia="es-CO"/>
        </w:rPr>
      </w:pPr>
    </w:p>
    <w:p w:rsidR="00680A2B" w:rsidRDefault="007E5393" w:rsidP="00A701F6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7E5393">
        <w:rPr>
          <w:rFonts w:ascii="Arial" w:hAnsi="Arial" w:cs="Arial"/>
          <w:sz w:val="24"/>
          <w:szCs w:val="24"/>
          <w:lang w:eastAsia="es-CO"/>
        </w:rPr>
        <w:t>Plan anual de adquisiciones.</w:t>
      </w:r>
    </w:p>
    <w:p w:rsidR="00680A2B" w:rsidRDefault="007E5393" w:rsidP="00A701F6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  <w:lang w:eastAsia="es-CO"/>
        </w:rPr>
        <w:t xml:space="preserve">Plan de mantenimiento Hospitalario. </w:t>
      </w:r>
    </w:p>
    <w:p w:rsidR="007E5393" w:rsidRPr="00680A2B" w:rsidRDefault="001B4516" w:rsidP="00A701F6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  <w:lang w:eastAsia="es-CO"/>
        </w:rPr>
        <w:t>M</w:t>
      </w:r>
      <w:r w:rsidR="007E5393" w:rsidRPr="00680A2B">
        <w:rPr>
          <w:rFonts w:ascii="Arial" w:hAnsi="Arial" w:cs="Arial"/>
          <w:sz w:val="24"/>
          <w:szCs w:val="24"/>
          <w:lang w:eastAsia="es-CO"/>
        </w:rPr>
        <w:t>antenimiento y calibración de equipos</w:t>
      </w:r>
    </w:p>
    <w:p w:rsidR="005D2A33" w:rsidRPr="007E5393" w:rsidRDefault="005D2A33" w:rsidP="005D2A33">
      <w:pPr>
        <w:autoSpaceDE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eastAsia="es-CO"/>
        </w:rPr>
      </w:pPr>
    </w:p>
    <w:p w:rsidR="005D2A33" w:rsidRDefault="005D2A33" w:rsidP="005D2A33">
      <w:pPr>
        <w:autoSpaceDE w:val="0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  <w:lang w:eastAsia="es-CO"/>
        </w:rPr>
      </w:pPr>
    </w:p>
    <w:p w:rsidR="00555599" w:rsidRPr="00555599" w:rsidRDefault="00A83467" w:rsidP="00A701F6">
      <w:pPr>
        <w:pStyle w:val="Texto1"/>
        <w:numPr>
          <w:ilvl w:val="0"/>
          <w:numId w:val="5"/>
        </w:numPr>
        <w:jc w:val="both"/>
        <w:rPr>
          <w:rFonts w:eastAsia="Frutiger-Bold"/>
        </w:rPr>
      </w:pPr>
      <w:bookmarkStart w:id="11" w:name="_Toc524946702"/>
      <w:r>
        <w:rPr>
          <w:rFonts w:eastAsia="Frutiger-Bold"/>
        </w:rPr>
        <w:t>ACTIVIDADES PARA LA IMPLEMENTACIÓN DE LAS BARRERAS DE SEGURIDAD EN LA ATENCIÓN BINOMIO MADRE E HIJO.</w:t>
      </w:r>
      <w:bookmarkEnd w:id="11"/>
    </w:p>
    <w:p w:rsidR="00680A2B" w:rsidRDefault="00680A2B" w:rsidP="00772DC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Frutiger-Bold" w:hAnsi="Arial" w:cs="Arial"/>
          <w:b/>
          <w:bCs/>
          <w:sz w:val="24"/>
          <w:szCs w:val="24"/>
        </w:rPr>
      </w:pPr>
    </w:p>
    <w:p w:rsidR="00772DCB" w:rsidRPr="00680A2B" w:rsidRDefault="00772DCB" w:rsidP="00A701F6">
      <w:pPr>
        <w:pStyle w:val="Prrafodelista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</w:rPr>
        <w:t>P</w:t>
      </w:r>
      <w:r w:rsidRPr="00680A2B">
        <w:rPr>
          <w:rFonts w:ascii="Arial" w:hAnsi="Arial" w:cs="Arial"/>
          <w:sz w:val="24"/>
          <w:szCs w:val="24"/>
          <w:lang w:eastAsia="es-CO"/>
        </w:rPr>
        <w:t>olíticas institucionales para evitar barreras administrativas a las gestantes.</w:t>
      </w:r>
    </w:p>
    <w:p w:rsidR="00680A2B" w:rsidRDefault="00680A2B" w:rsidP="00772DC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E372B" w:rsidRDefault="00772DCB" w:rsidP="00772DC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cuenta con la Política institucional de estrategia IAMI</w:t>
      </w:r>
      <w:r w:rsidR="00437FC0">
        <w:rPr>
          <w:rFonts w:ascii="Arial" w:hAnsi="Arial" w:cs="Arial"/>
          <w:sz w:val="24"/>
          <w:szCs w:val="24"/>
        </w:rPr>
        <w:t xml:space="preserve"> que su primer paso establece:</w:t>
      </w:r>
    </w:p>
    <w:p w:rsidR="00680A2B" w:rsidRDefault="00680A2B" w:rsidP="00772DC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37FC0" w:rsidRDefault="00437FC0" w:rsidP="00772DC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Además en el manual del usuario se define la atención preferencial a las gestantes y menores de edad.</w:t>
      </w:r>
    </w:p>
    <w:p w:rsidR="00766A93" w:rsidRDefault="00766A93" w:rsidP="00772DC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80A2B" w:rsidRDefault="00766A93" w:rsidP="00A701F6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  <w:lang w:eastAsia="es-CO"/>
        </w:rPr>
        <w:t>Políticas institucionales donde se establezcan los requisitos que deben cumplir los profesionales para la atención del binomio madre - hijo, desde la etapa pre-concepcional, prenatal, parto y postparto</w:t>
      </w:r>
      <w:r w:rsidR="00E756FB" w:rsidRPr="00680A2B">
        <w:rPr>
          <w:rFonts w:ascii="Arial" w:hAnsi="Arial" w:cs="Arial"/>
          <w:sz w:val="24"/>
          <w:szCs w:val="24"/>
          <w:lang w:eastAsia="es-CO"/>
        </w:rPr>
        <w:t>.</w:t>
      </w:r>
    </w:p>
    <w:p w:rsidR="00680A2B" w:rsidRDefault="00B74F00" w:rsidP="00A701F6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  <w:lang w:eastAsia="es-CO"/>
        </w:rPr>
        <w:t xml:space="preserve">Se cuenta con la definición de requisitos del recurso humano direccionado por el área de talento humano, donde además de realizar verificación de </w:t>
      </w:r>
      <w:r w:rsidR="001B6AFF" w:rsidRPr="00680A2B">
        <w:rPr>
          <w:rFonts w:ascii="Arial" w:hAnsi="Arial" w:cs="Arial"/>
          <w:sz w:val="24"/>
          <w:szCs w:val="24"/>
          <w:lang w:eastAsia="es-CO"/>
        </w:rPr>
        <w:t>título</w:t>
      </w:r>
      <w:r w:rsidRPr="00680A2B">
        <w:rPr>
          <w:rFonts w:ascii="Arial" w:hAnsi="Arial" w:cs="Arial"/>
          <w:sz w:val="24"/>
          <w:szCs w:val="24"/>
          <w:lang w:eastAsia="es-CO"/>
        </w:rPr>
        <w:t xml:space="preserve">, registro </w:t>
      </w:r>
      <w:r w:rsidR="001B6AFF" w:rsidRPr="00680A2B">
        <w:rPr>
          <w:rFonts w:ascii="Arial" w:hAnsi="Arial" w:cs="Arial"/>
          <w:sz w:val="24"/>
          <w:szCs w:val="24"/>
          <w:lang w:eastAsia="es-CO"/>
        </w:rPr>
        <w:t>médico</w:t>
      </w:r>
      <w:r w:rsidRPr="00680A2B">
        <w:rPr>
          <w:rFonts w:ascii="Arial" w:hAnsi="Arial" w:cs="Arial"/>
          <w:sz w:val="24"/>
          <w:szCs w:val="24"/>
          <w:lang w:eastAsia="es-CO"/>
        </w:rPr>
        <w:t xml:space="preserve">, formación </w:t>
      </w:r>
      <w:r w:rsidR="001B6AFF" w:rsidRPr="00680A2B">
        <w:rPr>
          <w:rFonts w:ascii="Arial" w:hAnsi="Arial" w:cs="Arial"/>
          <w:sz w:val="24"/>
          <w:szCs w:val="24"/>
          <w:lang w:eastAsia="es-CO"/>
        </w:rPr>
        <w:t>académica</w:t>
      </w:r>
      <w:r w:rsidRPr="00680A2B">
        <w:rPr>
          <w:rFonts w:ascii="Arial" w:hAnsi="Arial" w:cs="Arial"/>
          <w:sz w:val="24"/>
          <w:szCs w:val="24"/>
          <w:lang w:eastAsia="es-CO"/>
        </w:rPr>
        <w:t xml:space="preserve"> entre otros.</w:t>
      </w:r>
    </w:p>
    <w:p w:rsidR="00680A2B" w:rsidRDefault="001B6AFF" w:rsidP="00A701F6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  <w:lang w:eastAsia="es-CO"/>
        </w:rPr>
        <w:t>Mecanismos para adoptar, implementar y evaluar protocolos para la atención del binomio madre - hijo y garantizar</w:t>
      </w:r>
      <w:r w:rsidR="002702A9" w:rsidRPr="00680A2B">
        <w:rPr>
          <w:rFonts w:ascii="Arial" w:hAnsi="Arial" w:cs="Arial"/>
          <w:sz w:val="24"/>
          <w:szCs w:val="24"/>
          <w:lang w:eastAsia="es-CO"/>
        </w:rPr>
        <w:t xml:space="preserve"> una adherencia superior al 85%.</w:t>
      </w:r>
    </w:p>
    <w:p w:rsidR="00680A2B" w:rsidRDefault="002702A9" w:rsidP="00A701F6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  <w:lang w:eastAsia="es-CO"/>
        </w:rPr>
        <w:t>A través de acto administrativo (resolución), se adopta las guía de atención binomio madre e hijo</w:t>
      </w:r>
      <w:r w:rsidR="00E756FB" w:rsidRPr="00680A2B">
        <w:rPr>
          <w:rFonts w:ascii="Arial" w:hAnsi="Arial" w:cs="Arial"/>
          <w:sz w:val="24"/>
          <w:szCs w:val="24"/>
          <w:lang w:eastAsia="es-CO"/>
        </w:rPr>
        <w:t>.</w:t>
      </w:r>
    </w:p>
    <w:p w:rsidR="00680A2B" w:rsidRDefault="00E756FB" w:rsidP="00A701F6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  <w:lang w:eastAsia="es-CO"/>
        </w:rPr>
        <w:t>Realizar seguimiento periódicos a la adherencia y pertinencia a guía y protocolos de atención a los programas que atienden de manera</w:t>
      </w:r>
      <w:r w:rsidR="0022420A" w:rsidRPr="00680A2B">
        <w:rPr>
          <w:rFonts w:ascii="Arial" w:hAnsi="Arial" w:cs="Arial"/>
          <w:sz w:val="24"/>
          <w:szCs w:val="24"/>
          <w:lang w:eastAsia="es-CO"/>
        </w:rPr>
        <w:t xml:space="preserve"> integral al Binomio madre hijo, por parte del equipo de la Subgerencia de Servicios de Salud.</w:t>
      </w:r>
    </w:p>
    <w:p w:rsidR="0022420A" w:rsidRPr="00680A2B" w:rsidRDefault="0022420A" w:rsidP="00A701F6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  <w:lang w:eastAsia="es-CO"/>
        </w:rPr>
        <w:t>Se realiza aplicación de listas de chequeo para verificar los medicamentos e insumos para la atención del binomio madre e hijo, formatos de seguimientos de la evolución del  binomio madre e hijo, que permite identificar a tiempo alteraciones de salud del binomio.</w:t>
      </w:r>
    </w:p>
    <w:p w:rsidR="00680A2B" w:rsidRPr="00680A2B" w:rsidRDefault="00A52877" w:rsidP="00A701F6">
      <w:pPr>
        <w:pStyle w:val="Texto1"/>
        <w:numPr>
          <w:ilvl w:val="0"/>
          <w:numId w:val="5"/>
        </w:numPr>
        <w:jc w:val="both"/>
      </w:pPr>
      <w:bookmarkStart w:id="12" w:name="_Toc524946703"/>
      <w:r w:rsidRPr="00680A2B">
        <w:rPr>
          <w:lang w:eastAsia="es-CO"/>
        </w:rPr>
        <w:t>DETECTAR ERRORES O FALLAS EN LA ATENCIÓN DEL BINOMIO MADRE-HIJO</w:t>
      </w:r>
      <w:r>
        <w:t>.</w:t>
      </w:r>
      <w:bookmarkEnd w:id="12"/>
      <w:r>
        <w:t xml:space="preserve">  </w:t>
      </w:r>
    </w:p>
    <w:p w:rsidR="00680A2B" w:rsidRDefault="00680A2B" w:rsidP="00680A2B">
      <w:pPr>
        <w:pStyle w:val="Prrafodelista"/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66A93" w:rsidRPr="00A52877" w:rsidRDefault="00A52877" w:rsidP="00680A2B">
      <w:pPr>
        <w:pStyle w:val="Prrafodelista"/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52877">
        <w:rPr>
          <w:rFonts w:ascii="Arial" w:hAnsi="Arial" w:cs="Arial"/>
          <w:sz w:val="24"/>
          <w:szCs w:val="24"/>
          <w:lang w:eastAsia="es-CO"/>
        </w:rPr>
        <w:t>Se dispone de un sistema de reporte y Gestión de incidentes o Eventos Adversos; contar con sistema información oportuna y pertinente frente a las situaciones de riesgo y evento</w:t>
      </w:r>
      <w:r w:rsidR="00E90604">
        <w:rPr>
          <w:rFonts w:ascii="Arial" w:hAnsi="Arial" w:cs="Arial"/>
          <w:sz w:val="24"/>
          <w:szCs w:val="24"/>
          <w:lang w:eastAsia="es-CO"/>
        </w:rPr>
        <w:t>s adversos presentados. Realiza</w:t>
      </w:r>
      <w:r w:rsidRPr="00A52877">
        <w:rPr>
          <w:rFonts w:ascii="Arial" w:hAnsi="Arial" w:cs="Arial"/>
          <w:sz w:val="24"/>
          <w:szCs w:val="24"/>
          <w:lang w:eastAsia="es-CO"/>
        </w:rPr>
        <w:t xml:space="preserve"> </w:t>
      </w:r>
      <w:r>
        <w:rPr>
          <w:rFonts w:ascii="Arial" w:hAnsi="Arial" w:cs="Arial"/>
          <w:sz w:val="24"/>
          <w:szCs w:val="24"/>
          <w:lang w:eastAsia="es-CO"/>
        </w:rPr>
        <w:t xml:space="preserve">investigación, análisis y gestión </w:t>
      </w:r>
      <w:r w:rsidR="00680A2B" w:rsidRPr="00A52877">
        <w:rPr>
          <w:rFonts w:ascii="Arial" w:hAnsi="Arial" w:cs="Arial"/>
          <w:sz w:val="24"/>
          <w:szCs w:val="24"/>
          <w:lang w:eastAsia="es-CO"/>
        </w:rPr>
        <w:t>periódicos</w:t>
      </w:r>
      <w:r w:rsidRPr="00A52877">
        <w:rPr>
          <w:rFonts w:ascii="Arial" w:hAnsi="Arial" w:cs="Arial"/>
          <w:sz w:val="24"/>
          <w:szCs w:val="24"/>
          <w:lang w:eastAsia="es-CO"/>
        </w:rPr>
        <w:t xml:space="preserve"> para realizar ajustes y acciones de mejora.</w:t>
      </w:r>
    </w:p>
    <w:p w:rsidR="002E16CA" w:rsidRPr="00680A2B" w:rsidRDefault="002E16CA" w:rsidP="00A701F6">
      <w:pPr>
        <w:pStyle w:val="Texto1"/>
        <w:numPr>
          <w:ilvl w:val="0"/>
          <w:numId w:val="5"/>
        </w:numPr>
        <w:jc w:val="both"/>
      </w:pPr>
      <w:bookmarkStart w:id="13" w:name="_Toc524946704"/>
      <w:r w:rsidRPr="00680A2B">
        <w:rPr>
          <w:lang w:eastAsia="es-CO"/>
        </w:rPr>
        <w:t>IMPLEMENTAR BUENAS PRÁCTICAS PARA PREVENIR EVENTOS ADVERSOS Y CONTRIBUIR A UNA ATENCIÓN SEGURA DEL BINOMIO MADRE HIJO</w:t>
      </w:r>
      <w:r>
        <w:t>.</w:t>
      </w:r>
      <w:bookmarkEnd w:id="13"/>
    </w:p>
    <w:p w:rsidR="00680A2B" w:rsidRPr="002E16CA" w:rsidRDefault="00680A2B" w:rsidP="00680A2B">
      <w:pPr>
        <w:pStyle w:val="Prrafodelista"/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680A2B" w:rsidRDefault="002E16CA" w:rsidP="00A701F6">
      <w:pPr>
        <w:pStyle w:val="Prrafodelista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  <w:lang w:eastAsia="es-CO"/>
        </w:rPr>
        <w:t>Se cuenta  con Política de Seguridad del Paciente</w:t>
      </w:r>
    </w:p>
    <w:p w:rsidR="00680A2B" w:rsidRDefault="002E16CA" w:rsidP="00A701F6">
      <w:pPr>
        <w:pStyle w:val="Prrafodelista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  <w:lang w:eastAsia="es-CO"/>
        </w:rPr>
        <w:t>El programa de seguridad del paciente.</w:t>
      </w:r>
    </w:p>
    <w:p w:rsidR="00680A2B" w:rsidRDefault="002E16CA" w:rsidP="00A701F6">
      <w:pPr>
        <w:pStyle w:val="Prrafodelista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  <w:lang w:eastAsia="es-CO"/>
        </w:rPr>
        <w:t>Documentación y adopción de los protocolos de atención para garantizar procesos seguros.</w:t>
      </w:r>
    </w:p>
    <w:p w:rsidR="00772DCB" w:rsidRDefault="001B6AFF" w:rsidP="00A701F6">
      <w:pPr>
        <w:pStyle w:val="Prrafodelista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80A2B">
        <w:rPr>
          <w:rFonts w:ascii="Arial" w:hAnsi="Arial" w:cs="Arial"/>
          <w:sz w:val="24"/>
          <w:szCs w:val="24"/>
          <w:lang w:eastAsia="es-CO"/>
        </w:rPr>
        <w:t>Contar con una comunicación y retroalimentación adecuada de parte de todo el</w:t>
      </w:r>
      <w:r w:rsidR="000024EA" w:rsidRPr="00680A2B">
        <w:rPr>
          <w:rFonts w:ascii="Arial" w:hAnsi="Arial" w:cs="Arial"/>
          <w:sz w:val="24"/>
          <w:szCs w:val="24"/>
          <w:lang w:eastAsia="es-CO"/>
        </w:rPr>
        <w:t xml:space="preserve"> </w:t>
      </w:r>
      <w:r w:rsidRPr="00680A2B">
        <w:rPr>
          <w:rFonts w:ascii="Arial" w:hAnsi="Arial" w:cs="Arial"/>
          <w:sz w:val="24"/>
          <w:szCs w:val="24"/>
          <w:lang w:eastAsia="es-CO"/>
        </w:rPr>
        <w:t>equipo que se encarga del proceso de atención del binomio</w:t>
      </w:r>
    </w:p>
    <w:p w:rsidR="00A701F6" w:rsidRPr="00680A2B" w:rsidRDefault="00A701F6" w:rsidP="00A701F6">
      <w:pPr>
        <w:pStyle w:val="Prrafodelista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4F27E1" w:rsidRDefault="00680A2B" w:rsidP="00A701F6">
      <w:pPr>
        <w:pStyle w:val="Ttulo1"/>
        <w:numPr>
          <w:ilvl w:val="0"/>
          <w:numId w:val="5"/>
        </w:numPr>
        <w:spacing w:before="0"/>
        <w:rPr>
          <w:lang w:eastAsia="es-CO"/>
        </w:rPr>
      </w:pPr>
      <w:bookmarkStart w:id="14" w:name="_Toc524946705"/>
      <w:r>
        <w:rPr>
          <w:lang w:eastAsia="es-CO"/>
        </w:rPr>
        <w:t>BIBLIOGRAFIA</w:t>
      </w:r>
      <w:bookmarkEnd w:id="14"/>
    </w:p>
    <w:p w:rsidR="004F27E1" w:rsidRDefault="004F27E1" w:rsidP="000024EA">
      <w:pPr>
        <w:pStyle w:val="Prrafodelista"/>
        <w:tabs>
          <w:tab w:val="left" w:pos="284"/>
        </w:tabs>
        <w:autoSpaceDE w:val="0"/>
        <w:autoSpaceDN w:val="0"/>
        <w:adjustRightInd w:val="0"/>
        <w:spacing w:after="0" w:line="240" w:lineRule="auto"/>
        <w:ind w:left="795"/>
        <w:jc w:val="both"/>
        <w:rPr>
          <w:rFonts w:ascii="Arial" w:hAnsi="Arial" w:cs="Arial"/>
          <w:sz w:val="24"/>
          <w:szCs w:val="24"/>
          <w:lang w:eastAsia="es-CO"/>
        </w:rPr>
      </w:pPr>
    </w:p>
    <w:p w:rsidR="004F27E1" w:rsidRPr="00A701F6" w:rsidRDefault="004F27E1" w:rsidP="00A701F6">
      <w:pPr>
        <w:pStyle w:val="Prrafodelista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4"/>
          <w:lang w:eastAsia="es-CO"/>
        </w:rPr>
      </w:pPr>
      <w:r w:rsidRPr="00680A2B">
        <w:rPr>
          <w:rFonts w:ascii="Arial" w:hAnsi="Arial" w:cs="Arial"/>
          <w:color w:val="000000"/>
          <w:sz w:val="24"/>
          <w:szCs w:val="24"/>
        </w:rPr>
        <w:t xml:space="preserve">PAQUETE INSTRUCCIONALES DE SEGURIDAD DEL PACIENTE-Atención </w:t>
      </w:r>
      <w:r w:rsidR="00A701F6">
        <w:rPr>
          <w:rFonts w:ascii="Arial" w:hAnsi="Arial" w:cs="Arial"/>
          <w:color w:val="000000"/>
          <w:sz w:val="24"/>
          <w:szCs w:val="24"/>
        </w:rPr>
        <w:t>binomio madre e hijo versión 2.</w:t>
      </w:r>
    </w:p>
    <w:p w:rsidR="00A701F6" w:rsidRPr="00680A2B" w:rsidRDefault="00A701F6" w:rsidP="00A701F6">
      <w:pPr>
        <w:pStyle w:val="Prrafodelista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4"/>
          <w:lang w:eastAsia="es-CO"/>
        </w:rPr>
      </w:pPr>
    </w:p>
    <w:p w:rsidR="00680A2B" w:rsidRPr="00680A2B" w:rsidRDefault="00680A2B" w:rsidP="00A701F6">
      <w:pPr>
        <w:pStyle w:val="Ttulo1"/>
        <w:numPr>
          <w:ilvl w:val="0"/>
          <w:numId w:val="5"/>
        </w:numPr>
        <w:spacing w:before="0"/>
        <w:jc w:val="both"/>
      </w:pPr>
      <w:bookmarkStart w:id="15" w:name="_Toc483476632"/>
      <w:bookmarkStart w:id="16" w:name="_Toc515271418"/>
      <w:bookmarkStart w:id="17" w:name="_Toc517273889"/>
      <w:bookmarkStart w:id="18" w:name="_Toc520361572"/>
      <w:bookmarkStart w:id="19" w:name="_Toc524946706"/>
      <w:bookmarkEnd w:id="0"/>
      <w:bookmarkEnd w:id="1"/>
      <w:r w:rsidRPr="00680A2B">
        <w:t>CONTROL DE REVISIONES Y CAMBIOS DEL DOCUMENTO</w:t>
      </w:r>
      <w:bookmarkEnd w:id="15"/>
      <w:bookmarkEnd w:id="16"/>
      <w:bookmarkEnd w:id="17"/>
      <w:bookmarkEnd w:id="18"/>
      <w:bookmarkEnd w:id="19"/>
    </w:p>
    <w:p w:rsidR="00680A2B" w:rsidRPr="008F0BE5" w:rsidRDefault="00680A2B" w:rsidP="00A701F6">
      <w:pPr>
        <w:spacing w:after="0"/>
        <w:ind w:right="-400"/>
        <w:rPr>
          <w:rFonts w:ascii="Arial" w:hAnsi="Arial" w:cs="Arial"/>
          <w:color w:val="000000" w:themeColor="text1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118"/>
        <w:gridCol w:w="3402"/>
      </w:tblGrid>
      <w:tr w:rsidR="00680A2B" w:rsidRPr="008F0BE5" w:rsidTr="00A701F6">
        <w:trPr>
          <w:trHeight w:val="242"/>
        </w:trPr>
        <w:tc>
          <w:tcPr>
            <w:tcW w:w="2836" w:type="dxa"/>
            <w:shd w:val="clear" w:color="auto" w:fill="C6D9F1"/>
          </w:tcPr>
          <w:p w:rsidR="00680A2B" w:rsidRPr="008B15E4" w:rsidRDefault="00680A2B" w:rsidP="009527EA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ELABORÓ</w:t>
            </w:r>
          </w:p>
        </w:tc>
        <w:tc>
          <w:tcPr>
            <w:tcW w:w="3118" w:type="dxa"/>
            <w:shd w:val="clear" w:color="auto" w:fill="C6D9F1"/>
          </w:tcPr>
          <w:p w:rsidR="00680A2B" w:rsidRPr="008B15E4" w:rsidRDefault="00680A2B" w:rsidP="009527EA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REVISO</w:t>
            </w:r>
          </w:p>
        </w:tc>
        <w:tc>
          <w:tcPr>
            <w:tcW w:w="3402" w:type="dxa"/>
            <w:shd w:val="clear" w:color="auto" w:fill="C6D9F1"/>
          </w:tcPr>
          <w:p w:rsidR="00680A2B" w:rsidRPr="008B15E4" w:rsidRDefault="00680A2B" w:rsidP="009527EA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APROBO</w:t>
            </w:r>
          </w:p>
        </w:tc>
      </w:tr>
      <w:tr w:rsidR="00680A2B" w:rsidRPr="008F0BE5" w:rsidTr="00A701F6">
        <w:trPr>
          <w:trHeight w:val="635"/>
        </w:trPr>
        <w:tc>
          <w:tcPr>
            <w:tcW w:w="2836" w:type="dxa"/>
          </w:tcPr>
          <w:p w:rsidR="00680A2B" w:rsidRDefault="00680A2B" w:rsidP="00C95E0D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680A2B" w:rsidP="00C95E0D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680A2B" w:rsidP="00C95E0D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680A2B" w:rsidP="00C95E0D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680A2B" w:rsidP="00C95E0D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680A2B" w:rsidP="00C95E0D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680A2B" w:rsidP="00C95E0D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Pr="004A6000" w:rsidRDefault="00680A2B" w:rsidP="00C95E0D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30"/>
              </w:rPr>
            </w:pPr>
            <w:r w:rsidRPr="004A6000">
              <w:rPr>
                <w:rFonts w:ascii="Arial" w:hAnsi="Arial" w:cs="Arial"/>
                <w:b/>
                <w:color w:val="000000" w:themeColor="text1"/>
                <w:szCs w:val="30"/>
              </w:rPr>
              <w:t>Diana Vivic</w:t>
            </w:r>
          </w:p>
          <w:p w:rsidR="00680A2B" w:rsidRPr="003100CC" w:rsidRDefault="00680A2B" w:rsidP="00C95E0D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30"/>
              </w:rPr>
            </w:pPr>
            <w:r>
              <w:rPr>
                <w:rFonts w:ascii="Arial" w:hAnsi="Arial" w:cs="Arial"/>
                <w:color w:val="000000" w:themeColor="text1"/>
                <w:szCs w:val="30"/>
              </w:rPr>
              <w:t>Enfermera</w:t>
            </w:r>
          </w:p>
        </w:tc>
        <w:tc>
          <w:tcPr>
            <w:tcW w:w="3118" w:type="dxa"/>
          </w:tcPr>
          <w:p w:rsidR="00680A2B" w:rsidRPr="003100CC" w:rsidRDefault="00680A2B" w:rsidP="00C95E0D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9527EA" w:rsidRDefault="00680A2B" w:rsidP="00C95E0D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</w:t>
            </w:r>
          </w:p>
          <w:p w:rsidR="009527EA" w:rsidRDefault="009527EA" w:rsidP="00C95E0D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680A2B" w:rsidP="00C95E0D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9527EA" w:rsidP="009527EA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>Ricardo Almario Mejía</w:t>
            </w:r>
          </w:p>
          <w:p w:rsidR="009527EA" w:rsidRPr="009527EA" w:rsidRDefault="009527EA" w:rsidP="009527EA">
            <w:pPr>
              <w:spacing w:after="0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Cs w:val="16"/>
              </w:rPr>
              <w:t>Técnico de Enfermería</w:t>
            </w:r>
          </w:p>
          <w:p w:rsidR="00680A2B" w:rsidRDefault="00680A2B" w:rsidP="00C95E0D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9527EA" w:rsidRDefault="009527EA" w:rsidP="00C95E0D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680A2B" w:rsidP="00C95E0D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680A2B" w:rsidP="00C95E0D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680A2B" w:rsidP="00C95E0D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>Claudia Y. Vanegas</w:t>
            </w:r>
          </w:p>
          <w:p w:rsidR="00680A2B" w:rsidRPr="003100CC" w:rsidRDefault="00680A2B" w:rsidP="00C95E0D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 w:rsidRPr="008B15E4">
              <w:rPr>
                <w:rFonts w:ascii="Arial" w:hAnsi="Arial" w:cs="Arial"/>
                <w:color w:val="000000" w:themeColor="text1"/>
                <w:szCs w:val="16"/>
              </w:rPr>
              <w:t>Asesora de Gerencia</w:t>
            </w:r>
          </w:p>
        </w:tc>
        <w:tc>
          <w:tcPr>
            <w:tcW w:w="3402" w:type="dxa"/>
          </w:tcPr>
          <w:p w:rsidR="00680A2B" w:rsidRDefault="00680A2B" w:rsidP="00C95E0D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680A2B" w:rsidP="00C95E0D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680A2B" w:rsidP="00C95E0D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Default="00680A2B" w:rsidP="00C95E0D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Pr="003100CC" w:rsidRDefault="00680A2B" w:rsidP="00C95E0D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Pr="003100CC" w:rsidRDefault="00680A2B" w:rsidP="00C95E0D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680A2B" w:rsidRPr="003100CC" w:rsidRDefault="00680A2B" w:rsidP="00C95E0D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Cesar A. Jaramillo M.</w:t>
            </w:r>
          </w:p>
          <w:p w:rsidR="00680A2B" w:rsidRPr="008F0BE5" w:rsidRDefault="00680A2B" w:rsidP="00C95E0D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0"/>
                <w:szCs w:val="16"/>
              </w:rPr>
            </w:pPr>
            <w:r w:rsidRPr="003100CC"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         </w:t>
            </w:r>
            <w:r>
              <w:rPr>
                <w:rFonts w:ascii="Arial" w:hAnsi="Arial" w:cs="Arial"/>
                <w:color w:val="000000" w:themeColor="text1"/>
                <w:szCs w:val="16"/>
              </w:rPr>
              <w:t>Gerente</w:t>
            </w:r>
          </w:p>
        </w:tc>
      </w:tr>
    </w:tbl>
    <w:tbl>
      <w:tblPr>
        <w:tblpPr w:leftFromText="141" w:rightFromText="141" w:vertAnchor="text" w:horzAnchor="margin" w:tblpY="24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694"/>
        <w:gridCol w:w="5386"/>
      </w:tblGrid>
      <w:tr w:rsidR="00A701F6" w:rsidRPr="008F0BE5" w:rsidTr="00A701F6">
        <w:trPr>
          <w:trHeight w:val="435"/>
        </w:trPr>
        <w:tc>
          <w:tcPr>
            <w:tcW w:w="1242" w:type="dxa"/>
            <w:shd w:val="clear" w:color="auto" w:fill="C6D9F1"/>
            <w:vAlign w:val="center"/>
          </w:tcPr>
          <w:p w:rsidR="00A701F6" w:rsidRPr="008B15E4" w:rsidRDefault="00A701F6" w:rsidP="009527EA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VERSION</w:t>
            </w:r>
          </w:p>
        </w:tc>
        <w:tc>
          <w:tcPr>
            <w:tcW w:w="2694" w:type="dxa"/>
            <w:shd w:val="clear" w:color="auto" w:fill="C6D9F1"/>
            <w:vAlign w:val="center"/>
          </w:tcPr>
          <w:p w:rsidR="00A701F6" w:rsidRPr="008B15E4" w:rsidRDefault="00A701F6" w:rsidP="009527EA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FECHA DE REVISION O ACTUALIZACION</w:t>
            </w:r>
          </w:p>
        </w:tc>
        <w:tc>
          <w:tcPr>
            <w:tcW w:w="5386" w:type="dxa"/>
            <w:shd w:val="clear" w:color="auto" w:fill="C6D9F1"/>
            <w:vAlign w:val="center"/>
          </w:tcPr>
          <w:p w:rsidR="00A701F6" w:rsidRPr="008B15E4" w:rsidRDefault="00A701F6" w:rsidP="00952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DESCRIPCION GENERAL DEL CAMBIO REALIZADO</w:t>
            </w:r>
          </w:p>
        </w:tc>
      </w:tr>
      <w:tr w:rsidR="00A701F6" w:rsidRPr="008F0BE5" w:rsidTr="009527EA">
        <w:trPr>
          <w:trHeight w:val="289"/>
        </w:trPr>
        <w:tc>
          <w:tcPr>
            <w:tcW w:w="1242" w:type="dxa"/>
            <w:vAlign w:val="center"/>
          </w:tcPr>
          <w:p w:rsidR="00A701F6" w:rsidRPr="008F0BE5" w:rsidRDefault="00A701F6" w:rsidP="009527EA">
            <w:pPr>
              <w:ind w:right="-400"/>
              <w:jc w:val="center"/>
              <w:rPr>
                <w:rFonts w:ascii="Arial" w:hAnsi="Arial" w:cs="Arial"/>
                <w:color w:val="000000" w:themeColor="text1"/>
              </w:rPr>
            </w:pPr>
            <w:r w:rsidRPr="008F0BE5">
              <w:rPr>
                <w:rFonts w:ascii="Arial" w:hAnsi="Arial" w:cs="Arial"/>
                <w:color w:val="000000" w:themeColor="text1"/>
              </w:rPr>
              <w:t>1.0</w:t>
            </w:r>
          </w:p>
        </w:tc>
        <w:tc>
          <w:tcPr>
            <w:tcW w:w="2694" w:type="dxa"/>
            <w:vAlign w:val="center"/>
          </w:tcPr>
          <w:p w:rsidR="00A701F6" w:rsidRPr="008F0BE5" w:rsidRDefault="009527EA" w:rsidP="009527EA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28/08/2018</w:t>
            </w:r>
          </w:p>
        </w:tc>
        <w:tc>
          <w:tcPr>
            <w:tcW w:w="5386" w:type="dxa"/>
            <w:vAlign w:val="center"/>
          </w:tcPr>
          <w:p w:rsidR="00A701F6" w:rsidRPr="008F0BE5" w:rsidRDefault="00A701F6" w:rsidP="009527EA">
            <w:pPr>
              <w:ind w:right="-108"/>
              <w:rPr>
                <w:rFonts w:ascii="Arial" w:hAnsi="Arial" w:cs="Arial"/>
                <w:color w:val="000000" w:themeColor="text1"/>
              </w:rPr>
            </w:pPr>
            <w:r w:rsidRPr="008F0BE5">
              <w:rPr>
                <w:rFonts w:ascii="Arial" w:hAnsi="Arial" w:cs="Arial"/>
                <w:color w:val="000000" w:themeColor="text1"/>
              </w:rPr>
              <w:t>Se creó por primera vez el documento</w:t>
            </w:r>
          </w:p>
        </w:tc>
      </w:tr>
    </w:tbl>
    <w:p w:rsidR="00680A2B" w:rsidRPr="00555599" w:rsidRDefault="00680A2B" w:rsidP="009527EA">
      <w:pPr>
        <w:widowControl w:val="0"/>
        <w:tabs>
          <w:tab w:val="left" w:pos="142"/>
          <w:tab w:val="left" w:pos="284"/>
          <w:tab w:val="left" w:pos="426"/>
        </w:tabs>
        <w:suppressAutoHyphens/>
        <w:autoSpaceDE w:val="0"/>
        <w:spacing w:after="0"/>
        <w:jc w:val="both"/>
        <w:rPr>
          <w:rFonts w:ascii="Arial" w:eastAsia="Frutiger-Light" w:hAnsi="Arial" w:cs="Arial"/>
          <w:b/>
          <w:color w:val="000000" w:themeColor="text1"/>
          <w:sz w:val="24"/>
          <w:szCs w:val="24"/>
        </w:rPr>
      </w:pPr>
    </w:p>
    <w:sectPr w:rsidR="00680A2B" w:rsidRPr="00555599" w:rsidSect="00DC6EB2">
      <w:headerReference w:type="default" r:id="rId9"/>
      <w:footerReference w:type="default" r:id="rId10"/>
      <w:pgSz w:w="12242" w:h="15842" w:code="1"/>
      <w:pgMar w:top="1701" w:right="1701" w:bottom="1701" w:left="1701" w:header="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47A" w:rsidRDefault="002E147A" w:rsidP="00F819BB">
      <w:pPr>
        <w:spacing w:after="0" w:line="240" w:lineRule="auto"/>
      </w:pPr>
      <w:r>
        <w:separator/>
      </w:r>
    </w:p>
  </w:endnote>
  <w:endnote w:type="continuationSeparator" w:id="0">
    <w:p w:rsidR="002E147A" w:rsidRDefault="002E147A" w:rsidP="00F81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utiger-Bold">
    <w:altName w:val="Times New Roman"/>
    <w:charset w:val="00"/>
    <w:family w:val="auto"/>
    <w:pitch w:val="default"/>
  </w:font>
  <w:font w:name="BIKGCI+Arial">
    <w:altName w:val="Arial"/>
    <w:charset w:val="00"/>
    <w:family w:val="swiss"/>
    <w:pitch w:val="default"/>
  </w:font>
  <w:font w:name="BIKGI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">
    <w:altName w:val="Times New Roman"/>
    <w:charset w:val="00"/>
    <w:family w:val="auto"/>
    <w:pitch w:val="default"/>
  </w:font>
  <w:font w:name="FuturaStd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7E9" w:rsidRPr="004B0106" w:rsidRDefault="000667E9" w:rsidP="000667E9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z w:val="24"/>
        <w:szCs w:val="24"/>
      </w:rPr>
    </w:pPr>
    <w:r>
      <w:t xml:space="preserve">           </w:t>
    </w:r>
    <w:r w:rsidRPr="004B0106">
      <w:rPr>
        <w:rFonts w:ascii="Arial" w:hAnsi="Arial" w:cs="Arial"/>
        <w:sz w:val="24"/>
        <w:szCs w:val="24"/>
      </w:rPr>
      <w:t xml:space="preserve"> ___________________________</w:t>
    </w:r>
    <w:r w:rsidR="00DC6EB2">
      <w:rPr>
        <w:rFonts w:ascii="Arial" w:hAnsi="Arial" w:cs="Arial"/>
        <w:sz w:val="24"/>
        <w:szCs w:val="24"/>
      </w:rPr>
      <w:t>___________</w:t>
    </w:r>
    <w:r w:rsidRPr="004B0106">
      <w:rPr>
        <w:rFonts w:ascii="Arial" w:hAnsi="Arial" w:cs="Arial"/>
        <w:sz w:val="24"/>
        <w:szCs w:val="24"/>
      </w:rPr>
      <w:t>____________________________</w:t>
    </w:r>
  </w:p>
  <w:p w:rsidR="000667E9" w:rsidRPr="004B0106" w:rsidRDefault="000667E9" w:rsidP="00DC6EB2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i/>
        <w:sz w:val="16"/>
        <w:szCs w:val="16"/>
      </w:rPr>
    </w:pPr>
    <w:r w:rsidRPr="004B0106">
      <w:rPr>
        <w:rFonts w:ascii="Arial" w:hAnsi="Arial" w:cs="Arial"/>
        <w:i/>
        <w:sz w:val="16"/>
        <w:szCs w:val="16"/>
      </w:rPr>
      <w:t>ESTE DOCUMENTO ES PROPIEDAD DE LA E.S.E. HOSPITAL SAN JOSÉ DEL GUAVIARE PROHIBIDA SU REPRODUCCION POR CUALQUIER MEDIO, SIN AUTORIZACION ESCRITA DEL GERENTE</w:t>
    </w:r>
  </w:p>
  <w:p w:rsidR="000667E9" w:rsidRPr="00DC6EB2" w:rsidRDefault="000667E9" w:rsidP="00DC6EB2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16"/>
        <w:szCs w:val="16"/>
      </w:rPr>
    </w:pPr>
    <w:r w:rsidRPr="004B0106">
      <w:rPr>
        <w:rFonts w:ascii="Arial" w:hAnsi="Arial" w:cs="Arial"/>
        <w:sz w:val="16"/>
        <w:szCs w:val="16"/>
      </w:rPr>
      <w:t>COPIA CONTROLADA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47A" w:rsidRDefault="002E147A" w:rsidP="00F819BB">
      <w:pPr>
        <w:spacing w:after="0" w:line="240" w:lineRule="auto"/>
      </w:pPr>
      <w:r>
        <w:separator/>
      </w:r>
    </w:p>
  </w:footnote>
  <w:footnote w:type="continuationSeparator" w:id="0">
    <w:p w:rsidR="002E147A" w:rsidRDefault="002E147A" w:rsidP="00F81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6750253"/>
      <w:docPartObj>
        <w:docPartGallery w:val="Page Numbers (Top of Page)"/>
        <w:docPartUnique/>
      </w:docPartObj>
    </w:sdtPr>
    <w:sdtEndPr/>
    <w:sdtContent>
      <w:p w:rsidR="00120055" w:rsidRDefault="00120055">
        <w:pPr>
          <w:pStyle w:val="Encabezado"/>
          <w:jc w:val="right"/>
        </w:pPr>
      </w:p>
      <w:p w:rsidR="00120055" w:rsidRDefault="00EE5284" w:rsidP="00120055">
        <w:pPr>
          <w:pStyle w:val="Encabezado"/>
        </w:pPr>
      </w:p>
    </w:sdtContent>
  </w:sdt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93"/>
      <w:gridCol w:w="4394"/>
      <w:gridCol w:w="2567"/>
    </w:tblGrid>
    <w:tr w:rsidR="00DC6EB2" w:rsidRPr="004C6CE7" w:rsidTr="00F957E2">
      <w:trPr>
        <w:trHeight w:val="315"/>
        <w:jc w:val="center"/>
      </w:trPr>
      <w:tc>
        <w:tcPr>
          <w:tcW w:w="2093" w:type="dxa"/>
          <w:vMerge w:val="restart"/>
          <w:shd w:val="clear" w:color="auto" w:fill="auto"/>
          <w:noWrap/>
          <w:hideMark/>
        </w:tcPr>
        <w:p w:rsidR="00DC6EB2" w:rsidRDefault="00680A2B" w:rsidP="00F957E2">
          <w:pPr>
            <w:pStyle w:val="Encabezado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0800" behindDoc="0" locked="0" layoutInCell="1" allowOverlap="1" wp14:anchorId="5EA8B6A4" wp14:editId="097399F5">
                <wp:simplePos x="0" y="0"/>
                <wp:positionH relativeFrom="column">
                  <wp:posOffset>24130</wp:posOffset>
                </wp:positionH>
                <wp:positionV relativeFrom="paragraph">
                  <wp:posOffset>149860</wp:posOffset>
                </wp:positionV>
                <wp:extent cx="1108710" cy="951865"/>
                <wp:effectExtent l="0" t="0" r="0" b="635"/>
                <wp:wrapNone/>
                <wp:docPr id="23" name="Imagen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8710" cy="951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EA4E75" w:rsidRDefault="00EA4E75" w:rsidP="00F957E2">
          <w:pPr>
            <w:pStyle w:val="Encabezado"/>
          </w:pPr>
        </w:p>
        <w:p w:rsidR="00EA4E75" w:rsidRDefault="00EA4E75" w:rsidP="00F957E2">
          <w:pPr>
            <w:pStyle w:val="Encabezado"/>
          </w:pPr>
        </w:p>
        <w:p w:rsidR="00EA4E75" w:rsidRDefault="00EA4E75" w:rsidP="00F957E2">
          <w:pPr>
            <w:pStyle w:val="Encabezado"/>
          </w:pPr>
        </w:p>
        <w:p w:rsidR="00EA4E75" w:rsidRDefault="00EA4E75" w:rsidP="00F957E2">
          <w:pPr>
            <w:pStyle w:val="Encabezado"/>
          </w:pPr>
        </w:p>
        <w:p w:rsidR="00EA4E75" w:rsidRPr="004C6CE7" w:rsidRDefault="00EA4E75" w:rsidP="00F957E2">
          <w:pPr>
            <w:pStyle w:val="Encabezado"/>
          </w:pPr>
        </w:p>
        <w:p w:rsidR="00DC6EB2" w:rsidRPr="004C6CE7" w:rsidRDefault="00DC6EB2" w:rsidP="00F957E2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DC6EB2" w:rsidRPr="003F399F" w:rsidRDefault="009F03CD" w:rsidP="00F957E2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  <w:sz w:val="32"/>
            </w:rPr>
            <w:t>UNIDAD MATERNO INFANTIL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DC6EB2" w:rsidRPr="003F399F" w:rsidRDefault="00DC6EB2" w:rsidP="009F03CD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>Código: M</w:t>
          </w:r>
          <w:r>
            <w:rPr>
              <w:rFonts w:ascii="Arial" w:hAnsi="Arial" w:cs="Arial"/>
              <w:b/>
              <w:bCs/>
            </w:rPr>
            <w:t>-</w:t>
          </w:r>
          <w:r w:rsidR="009F03CD">
            <w:rPr>
              <w:rFonts w:ascii="Arial" w:hAnsi="Arial" w:cs="Arial"/>
              <w:b/>
              <w:bCs/>
            </w:rPr>
            <w:t>UM-PT-</w:t>
          </w:r>
          <w:r w:rsidR="00680A2B">
            <w:rPr>
              <w:rFonts w:ascii="Arial" w:hAnsi="Arial" w:cs="Arial"/>
              <w:b/>
              <w:bCs/>
            </w:rPr>
            <w:t>07</w:t>
          </w:r>
        </w:p>
      </w:tc>
    </w:tr>
    <w:tr w:rsidR="00DC6EB2" w:rsidRPr="004C6CE7" w:rsidTr="00F957E2">
      <w:trPr>
        <w:trHeight w:val="372"/>
        <w:jc w:val="center"/>
      </w:trPr>
      <w:tc>
        <w:tcPr>
          <w:tcW w:w="2093" w:type="dxa"/>
          <w:vMerge/>
          <w:shd w:val="clear" w:color="auto" w:fill="auto"/>
          <w:hideMark/>
        </w:tcPr>
        <w:p w:rsidR="00DC6EB2" w:rsidRPr="004C6CE7" w:rsidRDefault="00DC6EB2" w:rsidP="00F957E2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vAlign w:val="center"/>
          <w:hideMark/>
        </w:tcPr>
        <w:p w:rsidR="00DC6EB2" w:rsidRPr="003F399F" w:rsidRDefault="00DC6EB2" w:rsidP="00F957E2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DC6EB2" w:rsidRPr="003F399F" w:rsidRDefault="00DC6EB2" w:rsidP="00F957E2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>Versión: 1.0</w:t>
          </w:r>
        </w:p>
      </w:tc>
    </w:tr>
    <w:tr w:rsidR="00DC6EB2" w:rsidRPr="004C6CE7" w:rsidTr="00F957E2">
      <w:trPr>
        <w:trHeight w:val="519"/>
        <w:jc w:val="center"/>
      </w:trPr>
      <w:tc>
        <w:tcPr>
          <w:tcW w:w="2093" w:type="dxa"/>
          <w:vMerge/>
          <w:shd w:val="clear" w:color="auto" w:fill="auto"/>
          <w:hideMark/>
        </w:tcPr>
        <w:p w:rsidR="00DC6EB2" w:rsidRPr="004C6CE7" w:rsidRDefault="00DC6EB2" w:rsidP="00F957E2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DC6EB2" w:rsidRPr="007E3EBB" w:rsidRDefault="00DC6EB2" w:rsidP="009F03CD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PROTOCOLO DE </w:t>
          </w:r>
          <w:r w:rsidR="009F03CD">
            <w:rPr>
              <w:rFonts w:ascii="Arial" w:hAnsi="Arial" w:cs="Arial"/>
              <w:b/>
              <w:bCs/>
            </w:rPr>
            <w:t>ATEN</w:t>
          </w:r>
          <w:r w:rsidR="00857A9A">
            <w:rPr>
              <w:rFonts w:ascii="Arial" w:hAnsi="Arial" w:cs="Arial"/>
              <w:b/>
              <w:bCs/>
            </w:rPr>
            <w:t>CIÓN SEGURA BINOMIO MADRE E HIJO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DC6EB2" w:rsidRDefault="00DC6EB2" w:rsidP="00F957E2">
          <w:pPr>
            <w:pStyle w:val="Encabezado"/>
            <w:rPr>
              <w:rFonts w:ascii="Arial" w:hAnsi="Arial" w:cs="Arial"/>
              <w:b/>
              <w:bCs/>
            </w:rPr>
          </w:pPr>
          <w:r w:rsidRPr="00DD76D9">
            <w:rPr>
              <w:rFonts w:ascii="Arial" w:hAnsi="Arial" w:cs="Arial"/>
              <w:b/>
              <w:bCs/>
            </w:rPr>
            <w:t>Fecha de Aprobación:</w:t>
          </w:r>
        </w:p>
        <w:p w:rsidR="00DC6EB2" w:rsidRPr="00DD76D9" w:rsidRDefault="009527EA" w:rsidP="00F957E2">
          <w:pPr>
            <w:pStyle w:val="Encabezado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28/08/2018</w:t>
          </w:r>
        </w:p>
      </w:tc>
    </w:tr>
    <w:tr w:rsidR="00DC6EB2" w:rsidRPr="004C6CE7" w:rsidTr="00680A2B">
      <w:trPr>
        <w:trHeight w:val="296"/>
        <w:jc w:val="center"/>
      </w:trPr>
      <w:tc>
        <w:tcPr>
          <w:tcW w:w="2093" w:type="dxa"/>
          <w:vMerge/>
          <w:shd w:val="clear" w:color="auto" w:fill="auto"/>
          <w:hideMark/>
        </w:tcPr>
        <w:p w:rsidR="00DC6EB2" w:rsidRPr="004C6CE7" w:rsidRDefault="00DC6EB2" w:rsidP="00F957E2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hideMark/>
        </w:tcPr>
        <w:p w:rsidR="00DC6EB2" w:rsidRPr="007E3EBB" w:rsidRDefault="00DC6EB2" w:rsidP="00F957E2">
          <w:pPr>
            <w:pStyle w:val="Encabezado"/>
            <w:rPr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DC6EB2" w:rsidRPr="007E3EBB" w:rsidRDefault="00DC6EB2" w:rsidP="00F957E2">
          <w:pPr>
            <w:pStyle w:val="Encabezado"/>
            <w:rPr>
              <w:rFonts w:ascii="Arial" w:hAnsi="Arial" w:cs="Arial"/>
              <w:b/>
              <w:lang w:val="es-ES"/>
            </w:rPr>
          </w:pPr>
          <w:r w:rsidRPr="007E3EBB">
            <w:rPr>
              <w:rFonts w:ascii="Arial" w:hAnsi="Arial" w:cs="Arial"/>
              <w:b/>
              <w:lang w:val="es-ES"/>
            </w:rPr>
            <w:t xml:space="preserve">Página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PAGE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EE5284">
            <w:rPr>
              <w:rFonts w:ascii="Arial" w:hAnsi="Arial" w:cs="Arial"/>
              <w:b/>
              <w:noProof/>
              <w:lang w:val="es-ES"/>
            </w:rPr>
            <w:t>3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  <w:r w:rsidRPr="007E3EBB">
            <w:rPr>
              <w:rFonts w:ascii="Arial" w:hAnsi="Arial" w:cs="Arial"/>
              <w:b/>
              <w:lang w:val="es-ES"/>
            </w:rPr>
            <w:t xml:space="preserve"> de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NUMPAGES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EE5284">
            <w:rPr>
              <w:rFonts w:ascii="Arial" w:hAnsi="Arial" w:cs="Arial"/>
              <w:b/>
              <w:noProof/>
              <w:lang w:val="es-ES"/>
            </w:rPr>
            <w:t>8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</w:p>
      </w:tc>
    </w:tr>
  </w:tbl>
  <w:p w:rsidR="00E2679E" w:rsidRDefault="00E2679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26E46"/>
    <w:multiLevelType w:val="hybridMultilevel"/>
    <w:tmpl w:val="65AA9C16"/>
    <w:lvl w:ilvl="0" w:tplc="50985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23DB2"/>
    <w:multiLevelType w:val="hybridMultilevel"/>
    <w:tmpl w:val="384E58B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D2B03"/>
    <w:multiLevelType w:val="hybridMultilevel"/>
    <w:tmpl w:val="7D56DDC0"/>
    <w:lvl w:ilvl="0" w:tplc="240A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2D13D23"/>
    <w:multiLevelType w:val="hybridMultilevel"/>
    <w:tmpl w:val="343094AE"/>
    <w:lvl w:ilvl="0" w:tplc="50985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F1EDF"/>
    <w:multiLevelType w:val="hybridMultilevel"/>
    <w:tmpl w:val="120831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D6C1E"/>
    <w:multiLevelType w:val="hybridMultilevel"/>
    <w:tmpl w:val="025250B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4E595D"/>
    <w:multiLevelType w:val="hybridMultilevel"/>
    <w:tmpl w:val="FC40B8D8"/>
    <w:lvl w:ilvl="0" w:tplc="50985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95D1C"/>
    <w:multiLevelType w:val="hybridMultilevel"/>
    <w:tmpl w:val="7DB88E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56229"/>
    <w:multiLevelType w:val="hybridMultilevel"/>
    <w:tmpl w:val="14E6420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3F3EF3"/>
    <w:multiLevelType w:val="hybridMultilevel"/>
    <w:tmpl w:val="270087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6E0B88"/>
    <w:multiLevelType w:val="multilevel"/>
    <w:tmpl w:val="90CC8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6E179EF"/>
    <w:multiLevelType w:val="hybridMultilevel"/>
    <w:tmpl w:val="89F059E0"/>
    <w:lvl w:ilvl="0" w:tplc="240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11"/>
  </w:num>
  <w:num w:numId="5">
    <w:abstractNumId w:val="10"/>
  </w:num>
  <w:num w:numId="6">
    <w:abstractNumId w:val="7"/>
  </w:num>
  <w:num w:numId="7">
    <w:abstractNumId w:val="4"/>
  </w:num>
  <w:num w:numId="8">
    <w:abstractNumId w:val="2"/>
  </w:num>
  <w:num w:numId="9">
    <w:abstractNumId w:val="0"/>
  </w:num>
  <w:num w:numId="10">
    <w:abstractNumId w:val="5"/>
  </w:num>
  <w:num w:numId="11">
    <w:abstractNumId w:val="3"/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9BB"/>
    <w:rsid w:val="000024EA"/>
    <w:rsid w:val="00004878"/>
    <w:rsid w:val="00052FCB"/>
    <w:rsid w:val="000667E9"/>
    <w:rsid w:val="000C5AE0"/>
    <w:rsid w:val="00104492"/>
    <w:rsid w:val="00107204"/>
    <w:rsid w:val="00120055"/>
    <w:rsid w:val="00153AFA"/>
    <w:rsid w:val="001B1ED4"/>
    <w:rsid w:val="001B4516"/>
    <w:rsid w:val="001B6AFF"/>
    <w:rsid w:val="0022420A"/>
    <w:rsid w:val="002336BD"/>
    <w:rsid w:val="00245406"/>
    <w:rsid w:val="00246FA8"/>
    <w:rsid w:val="00262534"/>
    <w:rsid w:val="002702A9"/>
    <w:rsid w:val="002E147A"/>
    <w:rsid w:val="002E16CA"/>
    <w:rsid w:val="002E2CF6"/>
    <w:rsid w:val="002E6950"/>
    <w:rsid w:val="00301FB4"/>
    <w:rsid w:val="00326545"/>
    <w:rsid w:val="003557B9"/>
    <w:rsid w:val="00394D28"/>
    <w:rsid w:val="003E372B"/>
    <w:rsid w:val="004032D0"/>
    <w:rsid w:val="00422C86"/>
    <w:rsid w:val="00434802"/>
    <w:rsid w:val="00437FC0"/>
    <w:rsid w:val="00443562"/>
    <w:rsid w:val="00461CD4"/>
    <w:rsid w:val="00492D56"/>
    <w:rsid w:val="004B2123"/>
    <w:rsid w:val="004F27E1"/>
    <w:rsid w:val="00505B95"/>
    <w:rsid w:val="0051695B"/>
    <w:rsid w:val="00527B7F"/>
    <w:rsid w:val="00555599"/>
    <w:rsid w:val="00587DB5"/>
    <w:rsid w:val="005A18C2"/>
    <w:rsid w:val="005A3D74"/>
    <w:rsid w:val="005C56BC"/>
    <w:rsid w:val="005D1373"/>
    <w:rsid w:val="005D2A33"/>
    <w:rsid w:val="00603698"/>
    <w:rsid w:val="00616F63"/>
    <w:rsid w:val="00621EF7"/>
    <w:rsid w:val="00676D9D"/>
    <w:rsid w:val="00680A2B"/>
    <w:rsid w:val="006C1F14"/>
    <w:rsid w:val="006E0B88"/>
    <w:rsid w:val="006F1866"/>
    <w:rsid w:val="00706C5B"/>
    <w:rsid w:val="00730B25"/>
    <w:rsid w:val="00737C07"/>
    <w:rsid w:val="00766A93"/>
    <w:rsid w:val="00772DCB"/>
    <w:rsid w:val="007976F5"/>
    <w:rsid w:val="007B23CB"/>
    <w:rsid w:val="007C4D5B"/>
    <w:rsid w:val="007E5393"/>
    <w:rsid w:val="008229BD"/>
    <w:rsid w:val="00837605"/>
    <w:rsid w:val="00857A9A"/>
    <w:rsid w:val="00895551"/>
    <w:rsid w:val="008C2536"/>
    <w:rsid w:val="008C7656"/>
    <w:rsid w:val="00945743"/>
    <w:rsid w:val="00951EE4"/>
    <w:rsid w:val="009527EA"/>
    <w:rsid w:val="009920BC"/>
    <w:rsid w:val="009A560F"/>
    <w:rsid w:val="009D6106"/>
    <w:rsid w:val="009D6575"/>
    <w:rsid w:val="009F03CD"/>
    <w:rsid w:val="00A10DAB"/>
    <w:rsid w:val="00A3203E"/>
    <w:rsid w:val="00A44AB8"/>
    <w:rsid w:val="00A52877"/>
    <w:rsid w:val="00A701F6"/>
    <w:rsid w:val="00A83467"/>
    <w:rsid w:val="00AA5F94"/>
    <w:rsid w:val="00AD3F93"/>
    <w:rsid w:val="00B1314B"/>
    <w:rsid w:val="00B32192"/>
    <w:rsid w:val="00B74F00"/>
    <w:rsid w:val="00BA3580"/>
    <w:rsid w:val="00BC54C4"/>
    <w:rsid w:val="00C21F86"/>
    <w:rsid w:val="00C56A7D"/>
    <w:rsid w:val="00CB2E1D"/>
    <w:rsid w:val="00CD6CC7"/>
    <w:rsid w:val="00D0186B"/>
    <w:rsid w:val="00D343F4"/>
    <w:rsid w:val="00D4484F"/>
    <w:rsid w:val="00D44BC0"/>
    <w:rsid w:val="00D502E2"/>
    <w:rsid w:val="00D638F2"/>
    <w:rsid w:val="00D70E79"/>
    <w:rsid w:val="00D96B2F"/>
    <w:rsid w:val="00DA3BB8"/>
    <w:rsid w:val="00DC6EB2"/>
    <w:rsid w:val="00DD2AE1"/>
    <w:rsid w:val="00DE6256"/>
    <w:rsid w:val="00E0451F"/>
    <w:rsid w:val="00E2679E"/>
    <w:rsid w:val="00E756FB"/>
    <w:rsid w:val="00E811EF"/>
    <w:rsid w:val="00E90604"/>
    <w:rsid w:val="00EA4E75"/>
    <w:rsid w:val="00EA5F45"/>
    <w:rsid w:val="00EE5284"/>
    <w:rsid w:val="00EF7D57"/>
    <w:rsid w:val="00F819BB"/>
    <w:rsid w:val="00FA009E"/>
    <w:rsid w:val="00FA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7E91C3"/>
  <w15:docId w15:val="{858B78FF-0C34-4E41-A490-413C0B7CE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F94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03CD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70E79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819B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19BB"/>
  </w:style>
  <w:style w:type="paragraph" w:styleId="Textodeglobo">
    <w:name w:val="Balloon Text"/>
    <w:basedOn w:val="Normal"/>
    <w:link w:val="TextodegloboCar"/>
    <w:uiPriority w:val="99"/>
    <w:semiHidden/>
    <w:unhideWhenUsed/>
    <w:rsid w:val="00F819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819BB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F819B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19BB"/>
  </w:style>
  <w:style w:type="paragraph" w:customStyle="1" w:styleId="Default">
    <w:name w:val="Default"/>
    <w:rsid w:val="00AD3F9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 w:eastAsia="es-MX"/>
    </w:rPr>
  </w:style>
  <w:style w:type="table" w:styleId="Tablaconcuadrcula">
    <w:name w:val="Table Grid"/>
    <w:basedOn w:val="Tablanormal"/>
    <w:uiPriority w:val="59"/>
    <w:rsid w:val="0012005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9F03CD"/>
    <w:rPr>
      <w:rFonts w:ascii="Arial" w:eastAsiaTheme="majorEastAsia" w:hAnsi="Arial" w:cstheme="majorBidi"/>
      <w:b/>
      <w:bCs/>
      <w:color w:val="000000" w:themeColor="text1"/>
      <w:sz w:val="28"/>
      <w:szCs w:val="28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D70E79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paragraph" w:styleId="Prrafodelista">
    <w:name w:val="List Paragraph"/>
    <w:basedOn w:val="Normal"/>
    <w:uiPriority w:val="34"/>
    <w:qFormat/>
    <w:rsid w:val="00D70E79"/>
    <w:pPr>
      <w:ind w:left="720"/>
      <w:contextualSpacing/>
    </w:pPr>
  </w:style>
  <w:style w:type="paragraph" w:styleId="TtuloTDC">
    <w:name w:val="TOC Heading"/>
    <w:basedOn w:val="Ttulo1"/>
    <w:next w:val="Normal"/>
    <w:uiPriority w:val="39"/>
    <w:unhideWhenUsed/>
    <w:qFormat/>
    <w:rsid w:val="00D70E79"/>
    <w:pPr>
      <w:outlineLvl w:val="9"/>
    </w:pPr>
    <w:rPr>
      <w:rFonts w:asciiTheme="majorHAnsi" w:hAnsiTheme="majorHAnsi"/>
      <w:color w:val="365F91" w:themeColor="accent1" w:themeShade="BF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D70E7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D70E79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D70E79"/>
    <w:rPr>
      <w:color w:val="0000FF" w:themeColor="hyperlink"/>
      <w:u w:val="single"/>
    </w:rPr>
  </w:style>
  <w:style w:type="paragraph" w:customStyle="1" w:styleId="Standard">
    <w:name w:val="Standard"/>
    <w:rsid w:val="0055559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en-US" w:eastAsia="zh-CN" w:bidi="hi-IN"/>
    </w:rPr>
  </w:style>
  <w:style w:type="paragraph" w:customStyle="1" w:styleId="Normal1">
    <w:name w:val="Normal+1"/>
    <w:basedOn w:val="Standard"/>
    <w:next w:val="Standard"/>
    <w:rsid w:val="00555599"/>
  </w:style>
  <w:style w:type="paragraph" w:customStyle="1" w:styleId="Ttulo31">
    <w:name w:val="Título 3+1"/>
    <w:basedOn w:val="Standard"/>
    <w:next w:val="Standard"/>
    <w:rsid w:val="00555599"/>
  </w:style>
  <w:style w:type="paragraph" w:customStyle="1" w:styleId="Texto1">
    <w:name w:val="Texto 1"/>
    <w:basedOn w:val="Ttulo1"/>
    <w:qFormat/>
    <w:rsid w:val="009F03CD"/>
    <w:pPr>
      <w:keepLines w:val="0"/>
      <w:spacing w:before="240" w:after="60" w:line="240" w:lineRule="auto"/>
      <w:jc w:val="center"/>
    </w:pPr>
    <w:rPr>
      <w:rFonts w:eastAsia="Times New Roman" w:cs="Arial"/>
      <w:kern w:val="32"/>
      <w:szCs w:val="24"/>
      <w:lang w:val="es-ES"/>
    </w:rPr>
  </w:style>
  <w:style w:type="paragraph" w:styleId="Sinespaciado">
    <w:name w:val="No Spacing"/>
    <w:qFormat/>
    <w:rsid w:val="00D502E2"/>
    <w:pPr>
      <w:jc w:val="both"/>
    </w:pPr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AE5E3-AF80-41AA-A787-2FD15EF6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1853</Words>
  <Characters>10194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12023</CharactersWithSpaces>
  <SharedDoc>false</SharedDoc>
  <HLinks>
    <vt:vector size="6" baseType="variant">
      <vt:variant>
        <vt:i4>3276838</vt:i4>
      </vt:variant>
      <vt:variant>
        <vt:i4>0</vt:i4>
      </vt:variant>
      <vt:variant>
        <vt:i4>0</vt:i4>
      </vt:variant>
      <vt:variant>
        <vt:i4>5</vt:i4>
      </vt:variant>
      <vt:variant>
        <vt:lpwstr>http://www.minproteccionsocial.gov.co/Documentos y Publicaciones/Forms/DispForm.aspx?ID=35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PAMEC1</cp:lastModifiedBy>
  <cp:revision>6</cp:revision>
  <cp:lastPrinted>2018-09-20T15:55:00Z</cp:lastPrinted>
  <dcterms:created xsi:type="dcterms:W3CDTF">2018-09-11T23:15:00Z</dcterms:created>
  <dcterms:modified xsi:type="dcterms:W3CDTF">2018-09-20T16:04:00Z</dcterms:modified>
</cp:coreProperties>
</file>